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08D4">
      <w:pPr>
        <w:rPr>
          <w:color w:val="000000" w:themeColor="text1"/>
          <w14:textFill>
            <w14:solidFill>
              <w14:schemeClr w14:val="tx1"/>
            </w14:solidFill>
          </w14:textFill>
        </w:rPr>
      </w:pPr>
    </w:p>
    <w:p w14:paraId="5CCFE443">
      <w:pPr>
        <w:spacing w:after="200"/>
        <w:rPr>
          <w:rFonts w:hint="default"/>
          <w:b/>
          <w:color w:val="000000" w:themeColor="text1"/>
          <w:lang w:val="ru-RU"/>
          <w14:textFill>
            <w14:solidFill>
              <w14:schemeClr w14:val="tx1"/>
            </w14:solidFill>
          </w14:textFill>
        </w:rPr>
      </w:pPr>
      <w:r>
        <w:rPr>
          <w:rFonts w:hint="default"/>
          <w:b/>
          <w:color w:val="000000" w:themeColor="text1"/>
          <w:lang w:val="ru-RU"/>
          <w14:textFill>
            <w14:solidFill>
              <w14:schemeClr w14:val="tx1"/>
            </w14:solidFill>
          </w14:textFill>
        </w:rPr>
        <w:drawing>
          <wp:inline distT="0" distB="0" distL="114300" distR="114300">
            <wp:extent cx="6026785" cy="1927860"/>
            <wp:effectExtent l="0" t="0" r="12065" b="15240"/>
            <wp:docPr id="1" name="Изображение 1" descr="2026-06-3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6-30_001"/>
                    <pic:cNvPicPr>
                      <a:picLocks noChangeAspect="1"/>
                    </pic:cNvPicPr>
                  </pic:nvPicPr>
                  <pic:blipFill>
                    <a:blip r:embed="rId6"/>
                    <a:stretch>
                      <a:fillRect/>
                    </a:stretch>
                  </pic:blipFill>
                  <pic:spPr>
                    <a:xfrm>
                      <a:off x="0" y="0"/>
                      <a:ext cx="6026785" cy="1927860"/>
                    </a:xfrm>
                    <a:prstGeom prst="rect">
                      <a:avLst/>
                    </a:prstGeom>
                  </pic:spPr>
                </pic:pic>
              </a:graphicData>
            </a:graphic>
          </wp:inline>
        </w:drawing>
      </w:r>
    </w:p>
    <w:p w14:paraId="2F47189C">
      <w:pPr>
        <w:spacing w:after="200"/>
        <w:rPr>
          <w:b/>
          <w:color w:val="000000" w:themeColor="text1"/>
          <w14:textFill>
            <w14:solidFill>
              <w14:schemeClr w14:val="tx1"/>
            </w14:solidFill>
          </w14:textFill>
        </w:rPr>
      </w:pPr>
    </w:p>
    <w:p w14:paraId="26AD4827">
      <w:pPr>
        <w:spacing w:after="200"/>
        <w:jc w:val="both"/>
        <w:rPr>
          <w:b/>
          <w:color w:val="000000" w:themeColor="text1"/>
          <w14:textFill>
            <w14:solidFill>
              <w14:schemeClr w14:val="tx1"/>
            </w14:solidFill>
          </w14:textFill>
        </w:rPr>
      </w:pPr>
    </w:p>
    <w:p w14:paraId="51D1160F">
      <w:pPr>
        <w:spacing w:after="200"/>
        <w:rPr>
          <w:b/>
          <w:color w:val="000000" w:themeColor="text1"/>
          <w14:textFill>
            <w14:solidFill>
              <w14:schemeClr w14:val="tx1"/>
            </w14:solidFill>
          </w14:textFill>
        </w:rPr>
      </w:pPr>
      <w:r>
        <w:rPr>
          <w:b/>
          <w:color w:val="000000" w:themeColor="text1"/>
          <w14:textFill>
            <w14:solidFill>
              <w14:schemeClr w14:val="tx1"/>
            </w14:solidFill>
          </w14:textFill>
        </w:rPr>
        <w:t xml:space="preserve">ПОЛОЖЕНИЕ О ПОРЯДКЕ УВЕДОМЛЕНИЯ РУКОВОДИТЕЛЯ О ФАКТАХ ОБРАЩЕНИЯ В ЦЕЛЯХ СКЛОНЕНИЯ К СОВЕРШЕНИЮ КОРРУПЦИОННЫХ ПРАВОНАРУШЕНИЙ  </w:t>
      </w:r>
    </w:p>
    <w:p w14:paraId="7CA060E0">
      <w:pPr>
        <w:spacing w:after="200"/>
        <w:rPr>
          <w:b/>
          <w:color w:val="000000" w:themeColor="text1"/>
          <w14:textFill>
            <w14:solidFill>
              <w14:schemeClr w14:val="tx1"/>
            </w14:solidFill>
          </w14:textFill>
        </w:rPr>
      </w:pPr>
      <w:r>
        <w:rPr>
          <w:b/>
          <w:color w:val="000000" w:themeColor="text1"/>
          <w14:textFill>
            <w14:solidFill>
              <w14:schemeClr w14:val="tx1"/>
            </w14:solidFill>
          </w14:textFill>
        </w:rPr>
        <w:t>муниципального дошкольного образовательного учреждения детского сада комбинированного вида №15 г.Сердобска</w:t>
      </w:r>
    </w:p>
    <w:p w14:paraId="612317D9">
      <w:pPr>
        <w:rPr>
          <w:color w:val="000000" w:themeColor="text1"/>
          <w14:textFill>
            <w14:solidFill>
              <w14:schemeClr w14:val="tx1"/>
            </w14:solidFill>
          </w14:textFill>
        </w:rPr>
      </w:pPr>
    </w:p>
    <w:p w14:paraId="2FEE11D8">
      <w:pPr>
        <w:pStyle w:val="9"/>
        <w:numPr>
          <w:ilvl w:val="0"/>
          <w:numId w:val="1"/>
        </w:numPr>
        <w:spacing w:after="200" w:line="276" w:lineRule="auto"/>
        <w:ind w:left="714" w:hanging="357"/>
        <w:rPr>
          <w:b/>
          <w:color w:val="000000" w:themeColor="text1"/>
          <w14:textFill>
            <w14:solidFill>
              <w14:schemeClr w14:val="tx1"/>
            </w14:solidFill>
          </w14:textFill>
        </w:rPr>
      </w:pPr>
      <w:r>
        <w:rPr>
          <w:b/>
          <w:color w:val="000000" w:themeColor="text1"/>
          <w14:textFill>
            <w14:solidFill>
              <w14:schemeClr w14:val="tx1"/>
            </w14:solidFill>
          </w14:textFill>
        </w:rPr>
        <w:t>Общие положения</w:t>
      </w:r>
    </w:p>
    <w:p w14:paraId="2CB8091E">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w:t>
      </w:r>
      <w:r>
        <w:rPr>
          <w:color w:val="000000" w:themeColor="text1"/>
          <w:szCs w:val="28"/>
          <w14:textFill>
            <w14:solidFill>
              <w14:schemeClr w14:val="tx1"/>
            </w14:solidFill>
          </w14:textFill>
        </w:rPr>
        <w:t xml:space="preserve"> </w:t>
      </w:r>
      <w:r>
        <w:rPr>
          <w:color w:val="000000" w:themeColor="text1"/>
          <w14:textFill>
            <w14:solidFill>
              <w14:schemeClr w14:val="tx1"/>
            </w14:solidFill>
          </w14:textFill>
        </w:rPr>
        <w:t>и других локальных актов Учреждения.</w:t>
      </w:r>
    </w:p>
    <w:p w14:paraId="634EDD48">
      <w:pPr>
        <w:ind w:firstLine="709"/>
        <w:jc w:val="both"/>
        <w:rPr>
          <w:i/>
          <w:color w:val="000000" w:themeColor="text1"/>
          <w14:textFill>
            <w14:solidFill>
              <w14:schemeClr w14:val="tx1"/>
            </w14:solidFill>
          </w14:textFill>
        </w:rPr>
      </w:pPr>
      <w:r>
        <w:rPr>
          <w:color w:val="000000" w:themeColor="text1"/>
          <w14:textFill>
            <w14:solidFill>
              <w14:schemeClr w14:val="tx1"/>
            </w14:solidFill>
          </w14:textFill>
        </w:rPr>
        <w:t xml:space="preserve">1.2. Настоящее Положение устанавливает порядок уведомления руководителя </w:t>
      </w:r>
      <w:r>
        <w:rPr>
          <w:i/>
          <w:color w:val="000000" w:themeColor="text1"/>
          <w14:textFill>
            <w14:solidFill>
              <w14:schemeClr w14:val="tx1"/>
            </w14:solidFill>
          </w14:textFill>
        </w:rPr>
        <w:t xml:space="preserve">(муниципального дошкольного образовательного учреждения детского сада комбинированного вида №15 г.Сердобска – далее ДОУ), </w:t>
      </w:r>
      <w:r>
        <w:rPr>
          <w:color w:val="000000" w:themeColor="text1"/>
          <w14:textFill>
            <w14:solidFill>
              <w14:schemeClr w14:val="tx1"/>
            </w14:solidFill>
          </w14:textFill>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14:paraId="56B91FB8">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1.3. Действие настоящего Положения распространяется на всех работников ДОУ. </w:t>
      </w:r>
    </w:p>
    <w:p w14:paraId="66B051D7">
      <w:pPr>
        <w:ind w:firstLine="709"/>
        <w:jc w:val="both"/>
        <w:rPr>
          <w:rFonts w:cs="Times New Roman"/>
          <w:color w:val="000000" w:themeColor="text1"/>
          <w14:textFill>
            <w14:solidFill>
              <w14:schemeClr w14:val="tx1"/>
            </w14:solidFill>
          </w14:textFill>
        </w:rPr>
      </w:pPr>
      <w:r>
        <w:rPr>
          <w:color w:val="000000" w:themeColor="text1"/>
          <w14:textFill>
            <w14:solidFill>
              <w14:schemeClr w14:val="tx1"/>
            </w14:solidFill>
          </w14:textFill>
        </w:rPr>
        <w:t>1.4. Работник ДОУ</w:t>
      </w:r>
      <w:r>
        <w:rPr>
          <w:rFonts w:cs="Times New Roman"/>
          <w:color w:val="000000" w:themeColor="text1"/>
          <w14:textFill>
            <w14:solidFill>
              <w14:schemeClr w14:val="tx1"/>
            </w14:solidFill>
          </w14:textFill>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14:paraId="150F16E4">
      <w:pPr>
        <w:ind w:firstLine="709"/>
        <w:jc w:val="both"/>
        <w:rPr>
          <w:rFonts w:cs="Times New Roman"/>
          <w:color w:val="000000" w:themeColor="text1"/>
          <w14:textFill>
            <w14:solidFill>
              <w14:schemeClr w14:val="tx1"/>
            </w14:solidFill>
          </w14:textFill>
        </w:rPr>
      </w:pPr>
    </w:p>
    <w:p w14:paraId="3A772A9B">
      <w:pPr>
        <w:ind w:firstLine="709"/>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 Порядок уведомления руководителя о фактах обращения в целях склонения работника ДОУ к совершению коррупционных правонарушений</w:t>
      </w:r>
    </w:p>
    <w:p w14:paraId="7D881951">
      <w:pPr>
        <w:pStyle w:val="11"/>
        <w:ind w:firstLine="709"/>
        <w:jc w:val="center"/>
        <w:rPr>
          <w:rFonts w:eastAsia="Times New Roman"/>
          <w:b/>
          <w:color w:val="000000" w:themeColor="text1"/>
          <w:sz w:val="28"/>
          <w:szCs w:val="22"/>
          <w14:textFill>
            <w14:solidFill>
              <w14:schemeClr w14:val="tx1"/>
            </w14:solidFill>
          </w14:textFill>
        </w:rPr>
      </w:pPr>
    </w:p>
    <w:p w14:paraId="558CC906">
      <w:pPr>
        <w:pStyle w:val="11"/>
        <w:ind w:firstLine="709"/>
        <w:jc w:val="both"/>
        <w:rPr>
          <w:rFonts w:eastAsia="Times New Roman"/>
          <w:color w:val="000000" w:themeColor="text1"/>
          <w:sz w:val="28"/>
          <w:szCs w:val="28"/>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2.1. Работник ДОУ </w:t>
      </w:r>
      <w:r>
        <w:rPr>
          <w:color w:val="000000" w:themeColor="text1"/>
          <w:sz w:val="28"/>
          <w:szCs w:val="28"/>
          <w14:textFill>
            <w14:solidFill>
              <w14:schemeClr w14:val="tx1"/>
            </w14:solidFill>
          </w14:textFill>
        </w:rPr>
        <w:t xml:space="preserve"> </w:t>
      </w:r>
      <w:r>
        <w:rPr>
          <w:rFonts w:eastAsia="Times New Roman"/>
          <w:color w:val="000000" w:themeColor="text1"/>
          <w:sz w:val="28"/>
          <w:szCs w:val="28"/>
          <w14:textFill>
            <w14:solidFill>
              <w14:schemeClr w14:val="tx1"/>
            </w14:solidFill>
          </w14:textFill>
        </w:rPr>
        <w:t>обязан</w:t>
      </w:r>
      <w:r>
        <w:rPr>
          <w:rFonts w:eastAsia="Times New Roman"/>
          <w:color w:val="000000" w:themeColor="text1"/>
          <w:sz w:val="28"/>
          <w:szCs w:val="22"/>
          <w14:textFill>
            <w14:solidFill>
              <w14:schemeClr w14:val="tx1"/>
            </w14:solidFill>
          </w14:textFill>
        </w:rPr>
        <w:t xml:space="preserve"> уведомить руководителя о фактах обращения в целях </w:t>
      </w:r>
      <w:r>
        <w:rPr>
          <w:rFonts w:eastAsia="Times New Roman"/>
          <w:color w:val="000000" w:themeColor="text1"/>
          <w:sz w:val="28"/>
          <w:szCs w:val="28"/>
          <w14:textFill>
            <w14:solidFill>
              <w14:schemeClr w14:val="tx1"/>
            </w14:solidFill>
          </w14:textFill>
        </w:rPr>
        <w:t>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14:paraId="44520C68">
      <w:pPr>
        <w:pStyle w:val="12"/>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2.2. В случае если работник ДОУ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r>
        <w:fldChar w:fldCharType="begin"/>
      </w:r>
      <w:r>
        <w:instrText xml:space="preserve"> HYPERLINK \l "P153" </w:instrText>
      </w:r>
      <w:r>
        <w:fldChar w:fldCharType="separate"/>
      </w:r>
      <w:r>
        <w:rPr>
          <w:rFonts w:ascii="Times New Roman" w:hAnsi="Times New Roman" w:cs="Times New Roman"/>
          <w:color w:val="000000" w:themeColor="text1"/>
          <w:sz w:val="28"/>
          <w:szCs w:val="28"/>
          <w14:textFill>
            <w14:solidFill>
              <w14:schemeClr w14:val="tx1"/>
            </w14:solidFill>
          </w14:textFill>
        </w:rPr>
        <w:t>уведомление</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w:t>
      </w:r>
    </w:p>
    <w:p w14:paraId="66931013">
      <w:pPr>
        <w:pStyle w:val="11"/>
        <w:ind w:firstLine="709"/>
        <w:jc w:val="both"/>
        <w:rPr>
          <w:rFonts w:eastAsia="Times New Roman"/>
          <w:color w:val="000000" w:themeColor="text1"/>
          <w:sz w:val="28"/>
          <w:szCs w:val="22"/>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2.3. В уведомлении </w:t>
      </w:r>
      <w:r>
        <w:rPr>
          <w:rFonts w:eastAsia="Times New Roman"/>
          <w:color w:val="000000" w:themeColor="text1"/>
          <w:sz w:val="28"/>
          <w:szCs w:val="22"/>
          <w14:textFill>
            <w14:solidFill>
              <w14:schemeClr w14:val="tx1"/>
            </w14:solidFill>
          </w14:textFill>
        </w:rPr>
        <w:t xml:space="preserve">указываются следующие сведения: </w:t>
      </w:r>
    </w:p>
    <w:p w14:paraId="6F6FC236">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персональные данные работника, подающего </w:t>
      </w:r>
      <w:r>
        <w:fldChar w:fldCharType="begin"/>
      </w:r>
      <w:r>
        <w:instrText xml:space="preserve"> HYPERLINK \l "P153" </w:instrText>
      </w:r>
      <w:r>
        <w:fldChar w:fldCharType="separate"/>
      </w:r>
      <w:r>
        <w:rPr>
          <w:rFonts w:ascii="Times New Roman" w:hAnsi="Times New Roman" w:cs="Times New Roman"/>
          <w:color w:val="000000" w:themeColor="text1"/>
          <w:sz w:val="28"/>
          <w:szCs w:val="28"/>
          <w14:textFill>
            <w14:solidFill>
              <w14:schemeClr w14:val="tx1"/>
            </w14:solidFill>
          </w14:textFill>
        </w:rPr>
        <w:t>уведомление</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(фамилия, имя, отчество, замещаемая должность, контактный телефон);</w:t>
      </w:r>
    </w:p>
    <w:p w14:paraId="5B640E3B">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фамилия, имя, отчество, должность, все известные сведения о лице, склоняющем к коррупционному правонарушению;</w:t>
      </w:r>
    </w:p>
    <w:p w14:paraId="14AFC96D">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14:paraId="59412140">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дата и место произошедшего склонения к правонарушению;</w:t>
      </w:r>
    </w:p>
    <w:p w14:paraId="7F5AADA5">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сведения о третьих лицах, имеющих отношение к данному делу, и свидетелях, если таковые имеются;</w:t>
      </w:r>
    </w:p>
    <w:p w14:paraId="21EB498A">
      <w:pPr>
        <w:pStyle w:val="12"/>
        <w:numPr>
          <w:ilvl w:val="0"/>
          <w:numId w:val="2"/>
        </w:numPr>
        <w:ind w:left="0"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иные известные сведения, представляющие интерес для разбирательства по существу;</w:t>
      </w:r>
    </w:p>
    <w:p w14:paraId="591EFB8C">
      <w:pPr>
        <w:pStyle w:val="11"/>
        <w:numPr>
          <w:ilvl w:val="0"/>
          <w:numId w:val="2"/>
        </w:numPr>
        <w:ind w:left="0" w:firstLine="709"/>
        <w:jc w:val="both"/>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14:paraId="39AD6175">
      <w:pPr>
        <w:pStyle w:val="11"/>
        <w:numPr>
          <w:ilvl w:val="0"/>
          <w:numId w:val="2"/>
        </w:numPr>
        <w:ind w:left="0" w:firstLine="709"/>
        <w:jc w:val="both"/>
        <w:rPr>
          <w:rFonts w:eastAsia="Times New Roman"/>
          <w:color w:val="000000" w:themeColor="text1"/>
          <w:sz w:val="28"/>
          <w:szCs w:val="22"/>
          <w14:textFill>
            <w14:solidFill>
              <w14:schemeClr w14:val="tx1"/>
            </w14:solidFill>
          </w14:textFill>
        </w:rPr>
      </w:pPr>
      <w:r>
        <w:rPr>
          <w:rFonts w:eastAsia="Times New Roman"/>
          <w:color w:val="000000" w:themeColor="text1"/>
          <w:sz w:val="28"/>
          <w:szCs w:val="28"/>
          <w14:textFill>
            <w14:solidFill>
              <w14:schemeClr w14:val="tx1"/>
            </w14:solidFill>
          </w14:textFill>
        </w:rPr>
        <w:t>дата подачи</w:t>
      </w:r>
      <w:r>
        <w:rPr>
          <w:rFonts w:eastAsia="Times New Roman"/>
          <w:color w:val="000000" w:themeColor="text1"/>
          <w:sz w:val="28"/>
          <w:szCs w:val="22"/>
          <w14:textFill>
            <w14:solidFill>
              <w14:schemeClr w14:val="tx1"/>
            </w14:solidFill>
          </w14:textFill>
        </w:rPr>
        <w:t xml:space="preserve"> уведомления и личная подпись уведомителя. </w:t>
      </w:r>
    </w:p>
    <w:p w14:paraId="6050A86E">
      <w:pPr>
        <w:pStyle w:val="11"/>
        <w:ind w:firstLine="709"/>
        <w:jc w:val="both"/>
        <w:rPr>
          <w:rFonts w:eastAsia="Times New Roman"/>
          <w:color w:val="000000" w:themeColor="text1"/>
          <w:sz w:val="28"/>
          <w:szCs w:val="22"/>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2.4. К уведомлению прилагаются все имеющиеся материалы, подтверждающие обстоятельства обращения в целях склонения работника Учреждения </w:t>
      </w:r>
      <w:r>
        <w:rPr>
          <w:rFonts w:eastAsia="Times New Roman"/>
          <w:color w:val="000000" w:themeColor="text1"/>
          <w:sz w:val="28"/>
          <w:szCs w:val="28"/>
          <w14:textFill>
            <w14:solidFill>
              <w14:schemeClr w14:val="tx1"/>
            </w14:solidFill>
          </w14:textFill>
        </w:rPr>
        <w:t xml:space="preserve"> </w:t>
      </w:r>
      <w:r>
        <w:rPr>
          <w:rFonts w:eastAsia="Times New Roman"/>
          <w:color w:val="000000" w:themeColor="text1"/>
          <w:sz w:val="28"/>
          <w:szCs w:val="22"/>
          <w14:textFill>
            <w14:solidFill>
              <w14:schemeClr w14:val="tx1"/>
            </w14:solidFill>
          </w14:textFill>
        </w:rPr>
        <w:t>к совершению коррупционных правонарушений.</w:t>
      </w:r>
    </w:p>
    <w:p w14:paraId="052AB483">
      <w:pPr>
        <w:pStyle w:val="11"/>
        <w:ind w:firstLine="709"/>
        <w:jc w:val="both"/>
        <w:rPr>
          <w:color w:val="000000" w:themeColor="text1"/>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2.5. Работник, которому стало известно о факте обращения к другим работникам </w:t>
      </w:r>
      <w:r>
        <w:rPr>
          <w:rFonts w:eastAsia="Times New Roman"/>
          <w:color w:val="000000" w:themeColor="text1"/>
          <w:sz w:val="28"/>
          <w:szCs w:val="28"/>
          <w14:textFill>
            <w14:solidFill>
              <w14:schemeClr w14:val="tx1"/>
            </w14:solidFill>
          </w14:textFill>
        </w:rPr>
        <w:t>ДОУ  в</w:t>
      </w:r>
      <w:r>
        <w:rPr>
          <w:rFonts w:eastAsia="Times New Roman"/>
          <w:color w:val="000000" w:themeColor="text1"/>
          <w:sz w:val="28"/>
          <w:szCs w:val="22"/>
          <w14:textFill>
            <w14:solidFill>
              <w14:schemeClr w14:val="tx1"/>
            </w14:solidFill>
          </w14:textFill>
        </w:rPr>
        <w:t xml:space="preserve"> связи с исполнением должностных обязанностей каких-либо лиц в целях склонения их к совершению коррупционных правонарушений, вправе уведомлять об этом </w:t>
      </w:r>
      <w:r>
        <w:rPr>
          <w:color w:val="000000" w:themeColor="text1"/>
          <w:sz w:val="28"/>
          <w:szCs w:val="28"/>
          <w14:textFill>
            <w14:solidFill>
              <w14:schemeClr w14:val="tx1"/>
            </w14:solidFill>
          </w14:textFill>
        </w:rPr>
        <w:t>руководителя</w:t>
      </w:r>
      <w:r>
        <w:rPr>
          <w:rFonts w:eastAsia="Times New Roman"/>
          <w:color w:val="000000" w:themeColor="text1"/>
          <w:sz w:val="28"/>
          <w:szCs w:val="22"/>
          <w14:textFill>
            <w14:solidFill>
              <w14:schemeClr w14:val="tx1"/>
            </w14:solidFill>
          </w14:textFill>
        </w:rPr>
        <w:t xml:space="preserve"> в порядке, установленном настоящим Положением.</w:t>
      </w:r>
    </w:p>
    <w:p w14:paraId="2F5C304A">
      <w:pPr>
        <w:pStyle w:val="12"/>
        <w:ind w:firstLine="709"/>
        <w:jc w:val="center"/>
        <w:outlineLvl w:val="1"/>
        <w:rPr>
          <w:rFonts w:ascii="Times New Roman" w:hAnsi="Times New Roman" w:cs="Times New Roman"/>
          <w:color w:val="000000" w:themeColor="text1"/>
          <w14:textFill>
            <w14:solidFill>
              <w14:schemeClr w14:val="tx1"/>
            </w14:solidFill>
          </w14:textFill>
        </w:rPr>
      </w:pPr>
    </w:p>
    <w:p w14:paraId="456B5E80">
      <w:pPr>
        <w:pStyle w:val="12"/>
        <w:ind w:firstLine="709"/>
        <w:jc w:val="center"/>
        <w:outlineLvl w:val="1"/>
        <w:rPr>
          <w:rFonts w:ascii="Times New Roman" w:hAnsi="Times New Roman" w:cs="Times New Roman"/>
          <w:b/>
          <w:color w:val="000000" w:themeColor="text1"/>
          <w:sz w:val="28"/>
          <w:szCs w:val="22"/>
          <w:lang w:eastAsia="en-US"/>
          <w14:textFill>
            <w14:solidFill>
              <w14:schemeClr w14:val="tx1"/>
            </w14:solidFill>
          </w14:textFill>
        </w:rPr>
      </w:pPr>
    </w:p>
    <w:p w14:paraId="17B415CC">
      <w:pPr>
        <w:pStyle w:val="12"/>
        <w:ind w:firstLine="709"/>
        <w:jc w:val="center"/>
        <w:outlineLvl w:val="1"/>
        <w:rPr>
          <w:rFonts w:eastAsia="Times New Roman"/>
          <w:i/>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2"/>
          <w:lang w:eastAsia="en-US"/>
          <w14:textFill>
            <w14:solidFill>
              <w14:schemeClr w14:val="tx1"/>
            </w14:solidFill>
          </w14:textFill>
        </w:rPr>
        <w:t>3. Порядок регистрации уведомлений</w:t>
      </w:r>
      <w:bookmarkStart w:id="0" w:name="_GoBack"/>
      <w:bookmarkEnd w:id="0"/>
    </w:p>
    <w:p w14:paraId="05809A6E">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3.1. </w:t>
      </w:r>
      <w:r>
        <w:fldChar w:fldCharType="begin"/>
      </w:r>
      <w:r>
        <w:instrText xml:space="preserve"> HYPERLINK \l "P153" </w:instrText>
      </w:r>
      <w:r>
        <w:fldChar w:fldCharType="separate"/>
      </w:r>
      <w:r>
        <w:rPr>
          <w:rFonts w:ascii="Times New Roman" w:hAnsi="Times New Roman" w:cs="Times New Roman"/>
          <w:color w:val="000000" w:themeColor="text1"/>
          <w:sz w:val="28"/>
          <w:szCs w:val="28"/>
          <w:lang w:eastAsia="en-US"/>
          <w14:textFill>
            <w14:solidFill>
              <w14:schemeClr w14:val="tx1"/>
            </w14:solidFill>
          </w14:textFill>
        </w:rPr>
        <w:t>Уведомление</w:t>
      </w:r>
      <w:r>
        <w:rPr>
          <w:rFonts w:ascii="Times New Roman" w:hAnsi="Times New Roman" w:cs="Times New Roman"/>
          <w:color w:val="000000" w:themeColor="text1"/>
          <w:sz w:val="28"/>
          <w:szCs w:val="28"/>
          <w:lang w:eastAsia="en-US"/>
          <w14:textFill>
            <w14:solidFill>
              <w14:schemeClr w14:val="tx1"/>
            </w14:solidFill>
          </w14:textFill>
        </w:rPr>
        <w:fldChar w:fldCharType="end"/>
      </w:r>
      <w:r>
        <w:rPr>
          <w:rFonts w:ascii="Times New Roman" w:hAnsi="Times New Roman" w:cs="Times New Roman"/>
          <w:color w:val="000000" w:themeColor="text1"/>
          <w:sz w:val="28"/>
          <w:szCs w:val="28"/>
          <w:lang w:eastAsia="en-US"/>
          <w14:textFill>
            <w14:solidFill>
              <w14:schemeClr w14:val="tx1"/>
            </w14:solidFill>
          </w14:textFill>
        </w:rPr>
        <w:t xml:space="preserve"> работника ДОУ</w:t>
      </w:r>
      <w:r>
        <w:rPr>
          <w:rFonts w:ascii="Times New Roman" w:hAnsi="Times New Roman" w:cs="Times New Roman"/>
          <w:color w:val="000000" w:themeColor="text1"/>
          <w:sz w:val="28"/>
          <w:szCs w:val="22"/>
          <w:lang w:eastAsia="en-US"/>
          <w14:textFill>
            <w14:solidFill>
              <w14:schemeClr w14:val="tx1"/>
            </w14:solidFill>
          </w14:textFill>
        </w:rPr>
        <w:t xml:space="preserve"> подлежит обязательной регистрации.</w:t>
      </w:r>
    </w:p>
    <w:p w14:paraId="0FAFA665">
      <w:pPr>
        <w:pStyle w:val="12"/>
        <w:ind w:firstLine="709"/>
        <w:jc w:val="both"/>
        <w:rPr>
          <w:rFonts w:ascii="Times New Roman" w:hAnsi="Times New Roman" w:cs="Times New Roman"/>
          <w:i/>
          <w:color w:val="000000" w:themeColor="text1"/>
          <w:sz w:val="28"/>
          <w:szCs w:val="28"/>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r>
        <w:rPr>
          <w:rFonts w:ascii="Times New Roman" w:hAnsi="Times New Roman" w:cs="Times New Roman"/>
          <w:i/>
          <w:color w:val="000000" w:themeColor="text1"/>
          <w:sz w:val="28"/>
          <w:szCs w:val="22"/>
          <w14:textFill>
            <w14:solidFill>
              <w14:schemeClr w14:val="tx1"/>
            </w14:solidFill>
          </w14:textFill>
        </w:rPr>
        <w:t>воспитатель______________________________________</w:t>
      </w:r>
      <w:r>
        <w:rPr>
          <w:rFonts w:ascii="Times New Roman" w:hAnsi="Times New Roman" w:cs="Times New Roman"/>
          <w:i/>
          <w:color w:val="000000" w:themeColor="text1"/>
          <w:sz w:val="28"/>
          <w:szCs w:val="28"/>
          <w14:textFill>
            <w14:solidFill>
              <w14:schemeClr w14:val="tx1"/>
            </w14:solidFill>
          </w14:textFill>
        </w:rPr>
        <w:t>.</w:t>
      </w:r>
    </w:p>
    <w:p w14:paraId="58F44415">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fldChar w:fldCharType="begin"/>
      </w:r>
      <w:r>
        <w:instrText xml:space="preserve"> HYPERLINK \l "P153" </w:instrText>
      </w:r>
      <w:r>
        <w:fldChar w:fldCharType="separate"/>
      </w:r>
      <w:r>
        <w:rPr>
          <w:rFonts w:ascii="Times New Roman" w:hAnsi="Times New Roman" w:cs="Times New Roman"/>
          <w:color w:val="000000" w:themeColor="text1"/>
          <w:sz w:val="28"/>
          <w:szCs w:val="22"/>
          <w:lang w:eastAsia="en-US"/>
          <w14:textFill>
            <w14:solidFill>
              <w14:schemeClr w14:val="tx1"/>
            </w14:solidFill>
          </w14:textFill>
        </w:rPr>
        <w:t>Уведомление</w:t>
      </w:r>
      <w:r>
        <w:rPr>
          <w:rFonts w:ascii="Times New Roman" w:hAnsi="Times New Roman" w:cs="Times New Roman"/>
          <w:color w:val="000000" w:themeColor="text1"/>
          <w:sz w:val="28"/>
          <w:szCs w:val="22"/>
          <w:lang w:eastAsia="en-US"/>
          <w14:textFill>
            <w14:solidFill>
              <w14:schemeClr w14:val="tx1"/>
            </w14:solidFill>
          </w14:textFill>
        </w:rPr>
        <w:fldChar w:fldCharType="end"/>
      </w:r>
      <w:r>
        <w:rPr>
          <w:rFonts w:ascii="Times New Roman" w:hAnsi="Times New Roman" w:cs="Times New Roman"/>
          <w:color w:val="000000" w:themeColor="text1"/>
          <w:sz w:val="28"/>
          <w:szCs w:val="22"/>
          <w:lang w:eastAsia="en-US"/>
          <w14:textFill>
            <w14:solidFill>
              <w14:schemeClr w14:val="tx1"/>
            </w14:solidFill>
          </w14:textFill>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z w:val="28"/>
          <w:szCs w:val="22"/>
          <w:lang w:eastAsia="en-US"/>
          <w14:textFill>
            <w14:solidFill>
              <w14:schemeClr w14:val="tx1"/>
            </w14:solidFill>
          </w14:textFill>
        </w:rPr>
        <w:t>лично</w:t>
      </w:r>
    </w:p>
    <w:p w14:paraId="3581004F">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Копия поступившего уведомления с регистрационным номером, датой и подписью принимающего лица выдается работнику ДОУ для подтверждения принятия и регистрации сведений.</w:t>
      </w:r>
    </w:p>
    <w:p w14:paraId="1ACE1EDD">
      <w:pPr>
        <w:pStyle w:val="12"/>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2"/>
          <w14:textFill>
            <w14:solidFill>
              <w14:schemeClr w14:val="tx1"/>
            </w14:solidFill>
          </w14:textFill>
        </w:rPr>
        <w:t xml:space="preserve">3.2. </w:t>
      </w:r>
      <w:r>
        <w:rPr>
          <w:rFonts w:ascii="Times New Roman" w:hAnsi="Times New Roman" w:cs="Times New Roman"/>
          <w:color w:val="000000" w:themeColor="text1"/>
          <w:sz w:val="28"/>
          <w:szCs w:val="22"/>
          <w:lang w:eastAsia="en-US"/>
          <w14:textFill>
            <w14:solidFill>
              <w14:schemeClr w14:val="tx1"/>
            </w14:solidFill>
          </w14:textFill>
        </w:rPr>
        <w:t>Лицо, ответственное за работу по профилактике коррупционных правонарушений _________________________</w:t>
      </w:r>
      <w:r>
        <w:rPr>
          <w:rFonts w:ascii="Times New Roman" w:hAnsi="Times New Roman" w:cs="Times New Roman"/>
          <w:i/>
          <w:color w:val="000000" w:themeColor="text1"/>
          <w:sz w:val="28"/>
          <w:szCs w:val="28"/>
          <w14:textFill>
            <w14:solidFill>
              <w14:schemeClr w14:val="tx1"/>
            </w14:solidFill>
          </w14:textFill>
        </w:rPr>
        <w:t xml:space="preserve"> ДОУ  </w:t>
      </w:r>
      <w:r>
        <w:rPr>
          <w:rFonts w:ascii="Times New Roman" w:hAnsi="Times New Roman" w:cs="Times New Roman"/>
          <w:color w:val="000000" w:themeColor="text1"/>
          <w:sz w:val="28"/>
          <w:szCs w:val="28"/>
          <w14:textFill>
            <w14:solidFill>
              <w14:schemeClr w14:val="tx1"/>
            </w14:solidFill>
          </w14:textFill>
        </w:rPr>
        <w:t xml:space="preserve">обеспечивает конфиденциальность и сохранность данных, полученных от работника, подавшего </w:t>
      </w:r>
      <w:r>
        <w:fldChar w:fldCharType="begin"/>
      </w:r>
      <w:r>
        <w:instrText xml:space="preserve"> HYPERLINK \l "P153" </w:instrText>
      </w:r>
      <w:r>
        <w:fldChar w:fldCharType="separate"/>
      </w:r>
      <w:r>
        <w:rPr>
          <w:rFonts w:ascii="Times New Roman" w:hAnsi="Times New Roman" w:cs="Times New Roman"/>
          <w:color w:val="000000" w:themeColor="text1"/>
          <w:sz w:val="28"/>
          <w:szCs w:val="28"/>
          <w14:textFill>
            <w14:solidFill>
              <w14:schemeClr w14:val="tx1"/>
            </w14:solidFill>
          </w14:textFill>
        </w:rPr>
        <w:t>уведомление</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и несет персональную ответственность в соответствии с законодательством Российской Федерации за разглашение полученных сведений.</w:t>
      </w:r>
    </w:p>
    <w:p w14:paraId="7E53E25A">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 xml:space="preserve">3.3. Регистрация представленного уведомления производится в журнале учета уведомлений о фактах обращения в целях склонения работника ДОУ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2"/>
          <w:lang w:eastAsia="en-US"/>
          <w14:textFill>
            <w14:solidFill>
              <w14:schemeClr w14:val="tx1"/>
            </w14:solidFill>
          </w14:textFill>
        </w:rPr>
        <w:t>к совершению коррупционных правонарушений (далее – Журнал учета) по форме согласно приложению 2 к настоящему Положению.</w:t>
      </w:r>
    </w:p>
    <w:p w14:paraId="4B5CE77F">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fldChar w:fldCharType="begin"/>
      </w:r>
      <w:r>
        <w:instrText xml:space="preserve"> HYPERLINK \l "P214" </w:instrText>
      </w:r>
      <w:r>
        <w:fldChar w:fldCharType="separate"/>
      </w:r>
      <w:r>
        <w:rPr>
          <w:rFonts w:ascii="Times New Roman" w:hAnsi="Times New Roman" w:cs="Times New Roman"/>
          <w:color w:val="000000" w:themeColor="text1"/>
          <w:sz w:val="28"/>
          <w:szCs w:val="22"/>
          <w:lang w:eastAsia="en-US"/>
          <w14:textFill>
            <w14:solidFill>
              <w14:schemeClr w14:val="tx1"/>
            </w14:solidFill>
          </w14:textFill>
        </w:rPr>
        <w:t>Журнал</w:t>
      </w:r>
      <w:r>
        <w:rPr>
          <w:rFonts w:ascii="Times New Roman" w:hAnsi="Times New Roman" w:cs="Times New Roman"/>
          <w:color w:val="000000" w:themeColor="text1"/>
          <w:sz w:val="28"/>
          <w:szCs w:val="22"/>
          <w:lang w:eastAsia="en-US"/>
          <w14:textFill>
            <w14:solidFill>
              <w14:schemeClr w14:val="tx1"/>
            </w14:solidFill>
          </w14:textFill>
        </w:rPr>
        <w:fldChar w:fldCharType="end"/>
      </w:r>
      <w:r>
        <w:rPr>
          <w:rFonts w:ascii="Times New Roman" w:hAnsi="Times New Roman" w:cs="Times New Roman"/>
          <w:color w:val="000000" w:themeColor="text1"/>
          <w:sz w:val="28"/>
          <w:szCs w:val="22"/>
          <w:lang w:eastAsia="en-US"/>
          <w14:textFill>
            <w14:solidFill>
              <w14:schemeClr w14:val="tx1"/>
            </w14:solidFill>
          </w14:textFill>
        </w:rPr>
        <w:t xml:space="preserve"> учета оформляется и ведется в </w:t>
      </w:r>
      <w:r>
        <w:rPr>
          <w:rFonts w:ascii="Times New Roman" w:hAnsi="Times New Roman" w:cs="Times New Roman"/>
          <w:i/>
          <w:color w:val="000000" w:themeColor="text1"/>
          <w:sz w:val="28"/>
          <w:szCs w:val="22"/>
          <w:lang w:eastAsia="en-US"/>
          <w14:textFill>
            <w14:solidFill>
              <w14:schemeClr w14:val="tx1"/>
            </w14:solidFill>
          </w14:textFill>
        </w:rPr>
        <w:t>МДОУ детском саду №15 , хранится</w:t>
      </w:r>
      <w:r>
        <w:rPr>
          <w:rFonts w:ascii="Times New Roman" w:hAnsi="Times New Roman" w:cs="Times New Roman"/>
          <w:color w:val="000000" w:themeColor="text1"/>
          <w:sz w:val="28"/>
          <w:szCs w:val="22"/>
          <w:lang w:eastAsia="en-US"/>
          <w14:textFill>
            <w14:solidFill>
              <w14:schemeClr w14:val="tx1"/>
            </w14:solidFill>
          </w14:textFill>
        </w:rPr>
        <w:t xml:space="preserve"> в месте, защищенном от несанкционированного доступа.</w:t>
      </w:r>
    </w:p>
    <w:p w14:paraId="29E355C1">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ДОУ .</w:t>
      </w:r>
    </w:p>
    <w:p w14:paraId="209DB8EC">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Журнал должен быть прошит, пронумерован и заверен. Исправленные записи заверяются лицом, ответственным за ведение и хранение Журнала учета.</w:t>
      </w:r>
    </w:p>
    <w:p w14:paraId="6554ED4D">
      <w:pPr>
        <w:pStyle w:val="12"/>
        <w:ind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3.4. В нижнем правом углу последнего листа уведомления ставится регистрационная запись, содержащая:</w:t>
      </w:r>
    </w:p>
    <w:p w14:paraId="5BD63418">
      <w:pPr>
        <w:pStyle w:val="12"/>
        <w:numPr>
          <w:ilvl w:val="0"/>
          <w:numId w:val="3"/>
        </w:numPr>
        <w:ind w:left="0"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входящий номер и дату поступления (в соответствии с записью, внесенной в Журнал учета);</w:t>
      </w:r>
    </w:p>
    <w:p w14:paraId="7A40F421">
      <w:pPr>
        <w:pStyle w:val="12"/>
        <w:numPr>
          <w:ilvl w:val="0"/>
          <w:numId w:val="3"/>
        </w:numPr>
        <w:ind w:left="0" w:firstLine="709"/>
        <w:jc w:val="both"/>
        <w:rPr>
          <w:rFonts w:ascii="Times New Roman" w:hAnsi="Times New Roman" w:cs="Times New Roman"/>
          <w:color w:val="000000" w:themeColor="text1"/>
          <w:sz w:val="28"/>
          <w:szCs w:val="22"/>
          <w:lang w:eastAsia="en-US"/>
          <w14:textFill>
            <w14:solidFill>
              <w14:schemeClr w14:val="tx1"/>
            </w14:solidFill>
          </w14:textFill>
        </w:rPr>
      </w:pPr>
      <w:r>
        <w:rPr>
          <w:rFonts w:ascii="Times New Roman" w:hAnsi="Times New Roman" w:cs="Times New Roman"/>
          <w:color w:val="000000" w:themeColor="text1"/>
          <w:sz w:val="28"/>
          <w:szCs w:val="22"/>
          <w:lang w:eastAsia="en-US"/>
          <w14:textFill>
            <w14:solidFill>
              <w14:schemeClr w14:val="tx1"/>
            </w14:solidFill>
          </w14:textFill>
        </w:rPr>
        <w:t>подпись и расшифровку фамилии лица, зарегистрировавшего уведомление.</w:t>
      </w:r>
    </w:p>
    <w:p w14:paraId="032C4DA3">
      <w:pPr>
        <w:pStyle w:val="11"/>
        <w:ind w:firstLine="709"/>
        <w:jc w:val="both"/>
        <w:rPr>
          <w:rFonts w:eastAsia="Times New Roman"/>
          <w:color w:val="000000" w:themeColor="text1"/>
          <w:sz w:val="28"/>
          <w:szCs w:val="22"/>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Pr>
          <w:color w:val="000000" w:themeColor="text1"/>
          <w:sz w:val="28"/>
          <w:szCs w:val="28"/>
          <w14:textFill>
            <w14:solidFill>
              <w14:schemeClr w14:val="tx1"/>
            </w14:solidFill>
          </w14:textFill>
        </w:rPr>
        <w:t>руководитель</w:t>
      </w:r>
      <w:r>
        <w:rPr>
          <w:rFonts w:eastAsia="Times New Roman"/>
          <w:color w:val="000000" w:themeColor="text1"/>
          <w:sz w:val="28"/>
          <w:szCs w:val="22"/>
          <w14:textFill>
            <w14:solidFill>
              <w14:schemeClr w14:val="tx1"/>
            </w14:solidFill>
          </w14:textFill>
        </w:rPr>
        <w:t xml:space="preserve"> незамедлительно после поступления к нему уведомления от работника направляет его копию в один из вышеуказанных органов.</w:t>
      </w:r>
    </w:p>
    <w:p w14:paraId="15B18C82">
      <w:pPr>
        <w:pStyle w:val="11"/>
        <w:ind w:firstLine="709"/>
        <w:jc w:val="both"/>
        <w:rPr>
          <w:rFonts w:eastAsia="Times New Roman"/>
          <w:color w:val="000000" w:themeColor="text1"/>
          <w:sz w:val="28"/>
          <w:szCs w:val="22"/>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14:paraId="278CCD3D">
      <w:pPr>
        <w:pStyle w:val="11"/>
        <w:ind w:firstLine="709"/>
        <w:jc w:val="both"/>
        <w:rPr>
          <w:rFonts w:eastAsia="Times New Roman"/>
          <w:color w:val="000000" w:themeColor="text1"/>
          <w:sz w:val="28"/>
          <w:szCs w:val="22"/>
          <w14:textFill>
            <w14:solidFill>
              <w14:schemeClr w14:val="tx1"/>
            </w14:solidFill>
          </w14:textFill>
        </w:rPr>
      </w:pPr>
    </w:p>
    <w:p w14:paraId="37337CE6">
      <w:pPr>
        <w:pStyle w:val="11"/>
        <w:ind w:firstLine="709"/>
        <w:jc w:val="center"/>
        <w:rPr>
          <w:rFonts w:eastAsia="Times New Roman"/>
          <w:b/>
          <w:color w:val="000000" w:themeColor="text1"/>
          <w:sz w:val="28"/>
          <w:szCs w:val="22"/>
          <w14:textFill>
            <w14:solidFill>
              <w14:schemeClr w14:val="tx1"/>
            </w14:solidFill>
          </w14:textFill>
        </w:rPr>
      </w:pPr>
      <w:r>
        <w:rPr>
          <w:rFonts w:eastAsia="Times New Roman"/>
          <w:b/>
          <w:color w:val="000000" w:themeColor="text1"/>
          <w:sz w:val="28"/>
          <w:szCs w:val="22"/>
          <w14:textFill>
            <w14:solidFill>
              <w14:schemeClr w14:val="tx1"/>
            </w14:solidFill>
          </w14:textFill>
        </w:rPr>
        <w:t>4. Порядок организации и проведения проверки сведений, содержащихся в уведомлении</w:t>
      </w:r>
    </w:p>
    <w:p w14:paraId="0CB300AE">
      <w:pPr>
        <w:pStyle w:val="11"/>
        <w:ind w:firstLine="709"/>
        <w:rPr>
          <w:rFonts w:eastAsia="Times New Roman"/>
          <w:b/>
          <w:color w:val="000000" w:themeColor="text1"/>
          <w:sz w:val="28"/>
          <w:szCs w:val="22"/>
          <w14:textFill>
            <w14:solidFill>
              <w14:schemeClr w14:val="tx1"/>
            </w14:solidFill>
          </w14:textFill>
        </w:rPr>
      </w:pPr>
    </w:p>
    <w:p w14:paraId="23370E75">
      <w:pPr>
        <w:pStyle w:val="11"/>
        <w:ind w:firstLine="709"/>
        <w:jc w:val="both"/>
        <w:rPr>
          <w:color w:val="000000" w:themeColor="text1"/>
          <w:sz w:val="28"/>
          <w:szCs w:val="28"/>
          <w14:textFill>
            <w14:solidFill>
              <w14:schemeClr w14:val="tx1"/>
            </w14:solidFill>
          </w14:textFill>
        </w:rPr>
      </w:pPr>
      <w:r>
        <w:rPr>
          <w:rFonts w:eastAsia="Times New Roman"/>
          <w:color w:val="000000" w:themeColor="text1"/>
          <w:sz w:val="28"/>
          <w:szCs w:val="22"/>
          <w14:textFill>
            <w14:solidFill>
              <w14:schemeClr w14:val="tx1"/>
            </w14:solidFill>
          </w14:textFill>
        </w:rPr>
        <w:t xml:space="preserve">4.1. После регистрации </w:t>
      </w:r>
      <w:r>
        <w:fldChar w:fldCharType="begin"/>
      </w:r>
      <w:r>
        <w:instrText xml:space="preserve"> HYPERLINK \l "P153" </w:instrText>
      </w:r>
      <w:r>
        <w:fldChar w:fldCharType="separate"/>
      </w:r>
      <w:r>
        <w:rPr>
          <w:rFonts w:eastAsia="Times New Roman"/>
          <w:color w:val="000000" w:themeColor="text1"/>
          <w:sz w:val="28"/>
          <w:szCs w:val="22"/>
          <w14:textFill>
            <w14:solidFill>
              <w14:schemeClr w14:val="tx1"/>
            </w14:solidFill>
          </w14:textFill>
        </w:rPr>
        <w:t>уведомление</w:t>
      </w:r>
      <w:r>
        <w:rPr>
          <w:rFonts w:eastAsia="Times New Roman"/>
          <w:color w:val="000000" w:themeColor="text1"/>
          <w:sz w:val="28"/>
          <w:szCs w:val="22"/>
          <w14:textFill>
            <w14:solidFill>
              <w14:schemeClr w14:val="tx1"/>
            </w14:solidFill>
          </w14:textFill>
        </w:rPr>
        <w:fldChar w:fldCharType="end"/>
      </w:r>
      <w:r>
        <w:rPr>
          <w:rFonts w:eastAsia="Times New Roman"/>
          <w:color w:val="000000" w:themeColor="text1"/>
          <w:sz w:val="28"/>
          <w:szCs w:val="22"/>
          <w14:textFill>
            <w14:solidFill>
              <w14:schemeClr w14:val="tx1"/>
            </w14:solidFill>
          </w14:textFill>
        </w:rPr>
        <w:t xml:space="preserve"> в течение рабочего дня передается для рассмотрения руководителю </w:t>
      </w:r>
      <w:r>
        <w:rPr>
          <w:rFonts w:eastAsia="Times New Roman"/>
          <w:color w:val="000000" w:themeColor="text1"/>
          <w:sz w:val="28"/>
          <w:szCs w:val="28"/>
          <w14:textFill>
            <w14:solidFill>
              <w14:schemeClr w14:val="tx1"/>
            </w14:solidFill>
          </w14:textFill>
        </w:rPr>
        <w:t>ДОУ .</w:t>
      </w:r>
      <w:r>
        <w:rPr>
          <w:color w:val="000000" w:themeColor="text1"/>
          <w:sz w:val="28"/>
          <w:szCs w:val="28"/>
          <w14:textFill>
            <w14:solidFill>
              <w14:schemeClr w14:val="tx1"/>
            </w14:solidFill>
          </w14:textFill>
        </w:rPr>
        <w:t xml:space="preserve"> </w:t>
      </w:r>
    </w:p>
    <w:p w14:paraId="657B0131">
      <w:pPr>
        <w:autoSpaceDE w:val="0"/>
        <w:autoSpaceDN w:val="0"/>
        <w:adjustRightInd w:val="0"/>
        <w:ind w:firstLine="709"/>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14:paraId="13F57237">
      <w:pPr>
        <w:autoSpaceDE w:val="0"/>
        <w:autoSpaceDN w:val="0"/>
        <w:adjustRightInd w:val="0"/>
        <w:ind w:firstLine="709"/>
        <w:jc w:val="both"/>
        <w:rPr>
          <w:rFonts w:cs="Times New Roman"/>
          <w:color w:val="000000" w:themeColor="text1"/>
          <w14:textFill>
            <w14:solidFill>
              <w14:schemeClr w14:val="tx1"/>
            </w14:solidFill>
          </w14:textFill>
        </w:rPr>
      </w:pPr>
      <w:r>
        <w:rPr>
          <w:rFonts w:eastAsia="Calibri" w:cs="Times New Roman"/>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Pr>
          <w:rFonts w:cs="Times New Roman"/>
          <w:szCs w:val="28"/>
        </w:rPr>
        <w:t>к работнику каких-либо лиц в целях склонения к совершению коррупционных правонарушений.</w:t>
      </w:r>
    </w:p>
    <w:p w14:paraId="3C3A8577">
      <w:pPr>
        <w:autoSpaceDE w:val="0"/>
        <w:autoSpaceDN w:val="0"/>
        <w:adjustRightInd w:val="0"/>
        <w:ind w:firstLine="709"/>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4.3. Лицо, ответственное за работу по профилактике коррупционных правонарушений</w:t>
      </w:r>
      <w:r>
        <w:rPr>
          <w:rFonts w:eastAsia="Calibri" w:cs="Times New Roman"/>
          <w:szCs w:val="28"/>
        </w:rPr>
        <w:t xml:space="preserve"> по поручению руководителя направляет полученные в результате проверки документы в органы прокуратуры г.Сердобска, не позднее 10 рабочих дней с даты его регистрации в журнале.</w:t>
      </w:r>
    </w:p>
    <w:p w14:paraId="120CB2A2">
      <w:pPr>
        <w:autoSpaceDE w:val="0"/>
        <w:autoSpaceDN w:val="0"/>
        <w:adjustRightInd w:val="0"/>
        <w:ind w:firstLine="709"/>
        <w:jc w:val="both"/>
        <w:rPr>
          <w:rFonts w:cs="Times New Roman"/>
          <w:color w:val="000000" w:themeColor="text1"/>
          <w14:textFill>
            <w14:solidFill>
              <w14:schemeClr w14:val="tx1"/>
            </w14:solidFill>
          </w14:textFill>
        </w:rPr>
      </w:pPr>
      <w:r>
        <w:rPr>
          <w:rFonts w:eastAsia="Calibri" w:cs="Times New Roman"/>
          <w:szCs w:val="28"/>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14:paraId="5E19A7FA">
      <w:pPr>
        <w:autoSpaceDE w:val="0"/>
        <w:autoSpaceDN w:val="0"/>
        <w:adjustRightInd w:val="0"/>
        <w:ind w:firstLine="709"/>
        <w:jc w:val="both"/>
        <w:rPr>
          <w:rFonts w:cs="Times New Roman"/>
          <w:color w:val="000000" w:themeColor="text1"/>
          <w14:textFill>
            <w14:solidFill>
              <w14:schemeClr w14:val="tx1"/>
            </w14:solidFill>
          </w14:textFill>
        </w:rPr>
      </w:pPr>
      <w:r>
        <w:rPr>
          <w:rFonts w:eastAsia="Calibri" w:cs="Times New Roman"/>
          <w:szCs w:val="28"/>
        </w:rPr>
        <w:t xml:space="preserve">4.4. Проверка сведений </w:t>
      </w:r>
      <w:r>
        <w:rPr>
          <w:rFonts w:cs="Times New Roman"/>
          <w:szCs w:val="28"/>
        </w:rPr>
        <w:t xml:space="preserve">о фактах обращения к муниципальному служащему каких-либо лиц в целях склонения к совершению коррупционных правонарушений </w:t>
      </w:r>
      <w:r>
        <w:rPr>
          <w:rFonts w:eastAsia="Calibri" w:cs="Times New Roman"/>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14:paraId="6EA60E36">
      <w:pPr>
        <w:ind w:firstLine="709"/>
        <w:jc w:val="both"/>
        <w:rPr>
          <w:rFonts w:cs="Times New Roman"/>
          <w:color w:val="000000" w:themeColor="text1"/>
          <w14:textFill>
            <w14:solidFill>
              <w14:schemeClr w14:val="tx1"/>
            </w14:solidFill>
          </w14:textFill>
        </w:rPr>
      </w:pPr>
    </w:p>
    <w:p w14:paraId="21A7195C">
      <w:pPr>
        <w:ind w:firstLine="709"/>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16D90F70">
      <w:pPr>
        <w:jc w:val="right"/>
        <w:rPr>
          <w:color w:val="000000" w:themeColor="text1"/>
          <w14:textFill>
            <w14:solidFill>
              <w14:schemeClr w14:val="tx1"/>
            </w14:solidFill>
          </w14:textFill>
        </w:rPr>
      </w:pPr>
      <w:r>
        <w:rPr>
          <w:color w:val="000000" w:themeColor="text1"/>
          <w14:textFill>
            <w14:solidFill>
              <w14:schemeClr w14:val="tx1"/>
            </w14:solidFill>
          </w14:textFill>
        </w:rPr>
        <w:t>Приложение 1</w:t>
      </w:r>
    </w:p>
    <w:p w14:paraId="2E856734">
      <w:pPr>
        <w:pStyle w:val="11"/>
        <w:jc w:val="right"/>
        <w:rPr>
          <w:rFonts w:eastAsia="Times New Roman" w:cs="Calibri"/>
          <w:color w:val="000000" w:themeColor="text1"/>
          <w:sz w:val="28"/>
          <w:szCs w:val="22"/>
          <w14:textFill>
            <w14:solidFill>
              <w14:schemeClr w14:val="tx1"/>
            </w14:solidFill>
          </w14:textFill>
        </w:rPr>
      </w:pPr>
      <w:r>
        <w:rPr>
          <w:rFonts w:eastAsia="Times New Roman" w:cs="Calibri"/>
          <w:color w:val="000000" w:themeColor="text1"/>
          <w:sz w:val="28"/>
          <w:szCs w:val="22"/>
          <w14:textFill>
            <w14:solidFill>
              <w14:schemeClr w14:val="tx1"/>
            </w14:solidFill>
          </w14:textFill>
        </w:rPr>
        <w:t xml:space="preserve">к Положению о порядке уведомления </w:t>
      </w:r>
    </w:p>
    <w:p w14:paraId="1F99ABEB">
      <w:pPr>
        <w:pStyle w:val="11"/>
        <w:jc w:val="right"/>
        <w:rPr>
          <w:rFonts w:eastAsia="Times New Roman" w:cs="Calibri"/>
          <w:color w:val="000000" w:themeColor="text1"/>
          <w:sz w:val="28"/>
          <w:szCs w:val="22"/>
          <w14:textFill>
            <w14:solidFill>
              <w14:schemeClr w14:val="tx1"/>
            </w14:solidFill>
          </w14:textFill>
        </w:rPr>
      </w:pPr>
      <w:r>
        <w:rPr>
          <w:color w:val="000000" w:themeColor="text1"/>
          <w:sz w:val="28"/>
          <w:szCs w:val="28"/>
          <w14:textFill>
            <w14:solidFill>
              <w14:schemeClr w14:val="tx1"/>
            </w14:solidFill>
          </w14:textFill>
        </w:rPr>
        <w:t>руководителя</w:t>
      </w:r>
      <w:r>
        <w:rPr>
          <w:rFonts w:eastAsia="Times New Roman" w:cs="Calibri"/>
          <w:color w:val="000000" w:themeColor="text1"/>
          <w:sz w:val="28"/>
          <w:szCs w:val="22"/>
          <w14:textFill>
            <w14:solidFill>
              <w14:schemeClr w14:val="tx1"/>
            </w14:solidFill>
          </w14:textFill>
        </w:rPr>
        <w:t xml:space="preserve"> о фактах обращения в целях склонения </w:t>
      </w:r>
    </w:p>
    <w:p w14:paraId="638BBF15">
      <w:pPr>
        <w:pStyle w:val="11"/>
        <w:jc w:val="right"/>
        <w:rPr>
          <w:rFonts w:eastAsia="Times New Roman" w:cs="Calibri"/>
          <w:color w:val="000000" w:themeColor="text1"/>
          <w:sz w:val="28"/>
          <w:szCs w:val="22"/>
          <w14:textFill>
            <w14:solidFill>
              <w14:schemeClr w14:val="tx1"/>
            </w14:solidFill>
          </w14:textFill>
        </w:rPr>
      </w:pPr>
      <w:r>
        <w:rPr>
          <w:rFonts w:eastAsia="Times New Roman" w:cs="Calibri"/>
          <w:color w:val="000000" w:themeColor="text1"/>
          <w:sz w:val="28"/>
          <w:szCs w:val="22"/>
          <w14:textFill>
            <w14:solidFill>
              <w14:schemeClr w14:val="tx1"/>
            </w14:solidFill>
          </w14:textFill>
        </w:rPr>
        <w:t xml:space="preserve">к совершению коррупционных правонарушений </w:t>
      </w:r>
    </w:p>
    <w:p w14:paraId="0C2DA972">
      <w:pPr>
        <w:jc w:val="right"/>
        <w:rPr>
          <w:color w:val="000000" w:themeColor="text1"/>
          <w14:textFill>
            <w14:solidFill>
              <w14:schemeClr w14:val="tx1"/>
            </w14:solidFill>
          </w14:textFill>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927"/>
      </w:tblGrid>
      <w:tr w14:paraId="3B7D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01E3C01">
            <w:pPr>
              <w:jc w:val="right"/>
              <w:rPr>
                <w:color w:val="000000" w:themeColor="text1"/>
                <w14:textFill>
                  <w14:solidFill>
                    <w14:schemeClr w14:val="tx1"/>
                  </w14:solidFill>
                </w14:textFill>
              </w:rPr>
            </w:pPr>
          </w:p>
        </w:tc>
        <w:tc>
          <w:tcPr>
            <w:tcW w:w="4927" w:type="dxa"/>
          </w:tcPr>
          <w:p w14:paraId="4B8B60AC">
            <w:pPr>
              <w:pStyle w:val="11"/>
              <w:jc w:val="right"/>
              <w:rPr>
                <w:color w:val="000000" w:themeColor="text1"/>
                <w14:textFill>
                  <w14:solidFill>
                    <w14:schemeClr w14:val="tx1"/>
                  </w14:solidFill>
                </w14:textFill>
              </w:rPr>
            </w:pPr>
            <w:r>
              <w:rPr>
                <w:i/>
                <w:color w:val="000000" w:themeColor="text1"/>
                <w14:textFill>
                  <w14:solidFill>
                    <w14:schemeClr w14:val="tx1"/>
                  </w14:solidFill>
                </w14:textFill>
              </w:rPr>
              <w:t>_____________________________________</w:t>
            </w:r>
            <w:r>
              <w:rPr>
                <w:color w:val="000000" w:themeColor="text1"/>
                <w14:textFill>
                  <w14:solidFill>
                    <w14:schemeClr w14:val="tx1"/>
                  </w14:solidFill>
                </w14:textFill>
              </w:rPr>
              <w:t xml:space="preserve"> </w:t>
            </w:r>
          </w:p>
          <w:p w14:paraId="59D47E60">
            <w:pPr>
              <w:pStyle w:val="11"/>
              <w:jc w:val="center"/>
              <w:rPr>
                <w:color w:val="000000" w:themeColor="text1"/>
                <w:sz w:val="16"/>
                <w:szCs w:val="16"/>
                <w:vertAlign w:val="superscript"/>
                <w14:textFill>
                  <w14:solidFill>
                    <w14:schemeClr w14:val="tx1"/>
                  </w14:solidFill>
                </w14:textFill>
              </w:rPr>
            </w:pPr>
            <w:r>
              <w:rPr>
                <w:color w:val="000000" w:themeColor="text1"/>
                <w:sz w:val="26"/>
                <w:szCs w:val="26"/>
                <w:vertAlign w:val="superscript"/>
                <w14:textFill>
                  <w14:solidFill>
                    <w14:schemeClr w14:val="tx1"/>
                  </w14:solidFill>
                </w14:textFill>
              </w:rPr>
              <w:t xml:space="preserve">        (наименование должности руководителя</w:t>
            </w:r>
            <w:r>
              <w:rPr>
                <w:color w:val="000000" w:themeColor="text1"/>
                <w:sz w:val="16"/>
                <w:szCs w:val="16"/>
                <w:vertAlign w:val="superscript"/>
                <w14:textFill>
                  <w14:solidFill>
                    <w14:schemeClr w14:val="tx1"/>
                  </w14:solidFill>
                </w14:textFill>
              </w:rPr>
              <w:t>)</w:t>
            </w:r>
          </w:p>
          <w:p w14:paraId="33BDA35A">
            <w:pPr>
              <w:pStyle w:val="11"/>
              <w:jc w:val="right"/>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_____________________________________</w:t>
            </w:r>
          </w:p>
          <w:p w14:paraId="6AAE881B">
            <w:pPr>
              <w:pStyle w:val="11"/>
              <w:jc w:val="center"/>
              <w:rPr>
                <w:color w:val="000000" w:themeColor="text1"/>
                <w:sz w:val="26"/>
                <w:szCs w:val="26"/>
                <w:vertAlign w:val="superscript"/>
                <w14:textFill>
                  <w14:solidFill>
                    <w14:schemeClr w14:val="tx1"/>
                  </w14:solidFill>
                </w14:textFill>
              </w:rPr>
            </w:pPr>
            <w:r>
              <w:rPr>
                <w:color w:val="000000" w:themeColor="text1"/>
                <w:sz w:val="26"/>
                <w:szCs w:val="26"/>
                <w:vertAlign w:val="superscript"/>
                <w14:textFill>
                  <w14:solidFill>
                    <w14:schemeClr w14:val="tx1"/>
                  </w14:solidFill>
                </w14:textFill>
              </w:rPr>
              <w:t xml:space="preserve">  (ФИО)</w:t>
            </w:r>
          </w:p>
          <w:p w14:paraId="249FAF77">
            <w:pPr>
              <w:pStyle w:val="11"/>
              <w:jc w:val="right"/>
              <w:rPr>
                <w:color w:val="000000" w:themeColor="text1"/>
                <w14:textFill>
                  <w14:solidFill>
                    <w14:schemeClr w14:val="tx1"/>
                  </w14:solidFill>
                </w14:textFill>
              </w:rPr>
            </w:pPr>
            <w:r>
              <w:rPr>
                <w:color w:val="000000" w:themeColor="text1"/>
                <w14:textFill>
                  <w14:solidFill>
                    <w14:schemeClr w14:val="tx1"/>
                  </w14:solidFill>
                </w14:textFill>
              </w:rPr>
              <w:t>от ___________________________________</w:t>
            </w:r>
          </w:p>
          <w:p w14:paraId="07174261">
            <w:pPr>
              <w:pStyle w:val="11"/>
              <w:spacing w:before="200"/>
              <w:jc w:val="right"/>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_____________________________________</w:t>
            </w:r>
          </w:p>
          <w:p w14:paraId="77D58C81">
            <w:pPr>
              <w:pStyle w:val="11"/>
              <w:jc w:val="center"/>
              <w:rPr>
                <w:color w:val="000000" w:themeColor="text1"/>
                <w14:textFill>
                  <w14:solidFill>
                    <w14:schemeClr w14:val="tx1"/>
                  </w14:solidFill>
                </w14:textFill>
              </w:rPr>
            </w:pPr>
            <w:r>
              <w:rPr>
                <w:color w:val="000000" w:themeColor="text1"/>
                <w:sz w:val="26"/>
                <w:szCs w:val="26"/>
                <w:vertAlign w:val="superscript"/>
                <w14:textFill>
                  <w14:solidFill>
                    <w14:schemeClr w14:val="tx1"/>
                  </w14:solidFill>
                </w14:textFill>
              </w:rPr>
              <w:t xml:space="preserve">     (ФИО, должность, контактный телефон)</w:t>
            </w:r>
          </w:p>
        </w:tc>
      </w:tr>
    </w:tbl>
    <w:p w14:paraId="07ED7B15">
      <w:pPr>
        <w:jc w:val="right"/>
        <w:rPr>
          <w:color w:val="000000" w:themeColor="text1"/>
          <w14:textFill>
            <w14:solidFill>
              <w14:schemeClr w14:val="tx1"/>
            </w14:solidFill>
          </w14:textFill>
        </w:rPr>
      </w:pPr>
    </w:p>
    <w:p w14:paraId="26E0E128">
      <w:pPr>
        <w:rPr>
          <w:b/>
          <w:color w:val="000000" w:themeColor="text1"/>
          <w14:textFill>
            <w14:solidFill>
              <w14:schemeClr w14:val="tx1"/>
            </w14:solidFill>
          </w14:textFill>
        </w:rPr>
      </w:pPr>
      <w:r>
        <w:rPr>
          <w:b/>
          <w:color w:val="000000" w:themeColor="text1"/>
          <w14:textFill>
            <w14:solidFill>
              <w14:schemeClr w14:val="tx1"/>
            </w14:solidFill>
          </w14:textFill>
        </w:rPr>
        <w:t>УВЕДОМЛЕНИЕ</w:t>
      </w:r>
    </w:p>
    <w:p w14:paraId="793D7B3A">
      <w:pPr>
        <w:pStyle w:val="1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фактах обращения в целях склонения  работника  к совершению</w:t>
      </w:r>
    </w:p>
    <w:p w14:paraId="284AB5F8">
      <w:pPr>
        <w:pStyle w:val="1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коррупционных правонарушений</w:t>
      </w:r>
    </w:p>
    <w:p w14:paraId="06DE21B3">
      <w:pPr>
        <w:jc w:val="right"/>
        <w:rPr>
          <w:color w:val="000000" w:themeColor="text1"/>
          <w:szCs w:val="28"/>
          <w14:textFill>
            <w14:solidFill>
              <w14:schemeClr w14:val="tx1"/>
            </w14:solidFill>
          </w14:textFill>
        </w:rPr>
      </w:pPr>
    </w:p>
    <w:p w14:paraId="660BFADD">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Уведомляю о факте обращения в целях склонения меня к коррупционному</w:t>
      </w:r>
    </w:p>
    <w:p w14:paraId="0E467C4F">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правонарушению (далее - склонение к правонарушению) со стороны___________________________________________________________</w:t>
      </w:r>
    </w:p>
    <w:p w14:paraId="2F43F970">
      <w:pPr>
        <w:pStyle w:val="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(указывается Ф.И.О., должность, все известные сведения о лице, склоняющем</w:t>
      </w:r>
    </w:p>
    <w:p w14:paraId="0AB8ABBA">
      <w:pPr>
        <w:pStyle w:val="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 правонарушению)</w:t>
      </w:r>
    </w:p>
    <w:p w14:paraId="03F8925D">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  Склонение к правонарушению производилось в целях осуществления мною</w:t>
      </w:r>
    </w:p>
    <w:p w14:paraId="6CD1BCA0">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__________________________________________________________________</w:t>
      </w:r>
    </w:p>
    <w:p w14:paraId="3B0DD717">
      <w:pPr>
        <w:pStyle w:val="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(указывается сущность предполагаемого правонарушения)</w:t>
      </w:r>
    </w:p>
    <w:p w14:paraId="1A37385D">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3. Склонение к правонарушению осуществлялось посредством ________________________________________________________________</w:t>
      </w:r>
    </w:p>
    <w:p w14:paraId="22415A20">
      <w:pPr>
        <w:pStyle w:val="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склонения: подкуп, угроза, обман и т.д.)</w:t>
      </w:r>
    </w:p>
    <w:p w14:paraId="6E9D3045">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4.   Выгода,   преследуемая   работником Учреждения ДОУ, предполагаемые последствия _____________________________________</w:t>
      </w:r>
    </w:p>
    <w:p w14:paraId="73799BA0">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5. Склонение к правонарушению произошло в __ час. __ мин.</w:t>
      </w:r>
    </w:p>
    <w:p w14:paraId="0A57F6B1">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"__"_________ 20__ г. в _________________________________________</w:t>
      </w:r>
    </w:p>
    <w:p w14:paraId="793CD83B">
      <w:pPr>
        <w:pStyle w:val="13"/>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(город, адрес)</w:t>
      </w:r>
    </w:p>
    <w:p w14:paraId="5903DB51">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6. Склонение к правонарушению производилось ______________________________________________________________</w:t>
      </w:r>
    </w:p>
    <w:p w14:paraId="2328F910">
      <w:pPr>
        <w:pStyle w:val="1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(обстоятельства склонения: телефонный разговор, личная встреча, почта и др.)</w:t>
      </w:r>
    </w:p>
    <w:p w14:paraId="2FA7B6A0">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7.  К совершению коррупционных правонарушений имеют отношение следующие лица _________________________________________________</w:t>
      </w:r>
    </w:p>
    <w:p w14:paraId="462CCCA5">
      <w:pPr>
        <w:pStyle w:val="13"/>
        <w:ind w:right="-568"/>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(указываются сведения о лицах, имеющих отношение к данному делу и свидетелях)</w:t>
      </w:r>
    </w:p>
    <w:p w14:paraId="3C442FEE">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8.  Для  разбирательства  по  существу  представляют  интерес следующие</w:t>
      </w:r>
    </w:p>
    <w:p w14:paraId="371080B4">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сведения: _________________________________________________________________</w:t>
      </w:r>
    </w:p>
    <w:p w14:paraId="04C40553">
      <w:pPr>
        <w:pStyle w:val="13"/>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(указываются иные известные сведения, представляющие интерес для   разбирательства дела)</w:t>
      </w:r>
    </w:p>
    <w:p w14:paraId="0BE553D1">
      <w:pPr>
        <w:pStyle w:val="1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_____________________________                                     _________</w:t>
      </w:r>
    </w:p>
    <w:p w14:paraId="169FA440">
      <w:pPr>
        <w:pStyle w:val="13"/>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(дата заполнения уведомления)                                                                                                  (подпись)</w:t>
      </w:r>
    </w:p>
    <w:p w14:paraId="3AA7B4C0">
      <w:pPr>
        <w:pStyle w:val="12"/>
        <w:jc w:val="both"/>
        <w:rPr>
          <w:rFonts w:ascii="Times New Roman" w:hAnsi="Times New Roman" w:cs="Times New Roman"/>
          <w:color w:val="000000" w:themeColor="text1"/>
          <w:szCs w:val="22"/>
          <w14:textFill>
            <w14:solidFill>
              <w14:schemeClr w14:val="tx1"/>
            </w14:solidFill>
          </w14:textFill>
        </w:rPr>
      </w:pPr>
    </w:p>
    <w:p w14:paraId="2AE846E8">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14:paraId="784AC4F4">
      <w:pPr>
        <w:ind w:firstLine="709"/>
        <w:jc w:val="both"/>
        <w:rPr>
          <w:color w:val="000000" w:themeColor="text1"/>
          <w14:textFill>
            <w14:solidFill>
              <w14:schemeClr w14:val="tx1"/>
            </w14:solidFill>
          </w14:textFill>
        </w:rPr>
      </w:pPr>
    </w:p>
    <w:p w14:paraId="5FCCE3E5">
      <w:pPr>
        <w:jc w:val="both"/>
        <w:rPr>
          <w:color w:val="000000" w:themeColor="text1"/>
          <w14:textFill>
            <w14:solidFill>
              <w14:schemeClr w14:val="tx1"/>
            </w14:solidFill>
          </w14:textFill>
        </w:rPr>
      </w:pPr>
    </w:p>
    <w:p w14:paraId="57F2508A">
      <w:pPr>
        <w:jc w:val="both"/>
        <w:rPr>
          <w:color w:val="000000" w:themeColor="text1"/>
          <w14:textFill>
            <w14:solidFill>
              <w14:schemeClr w14:val="tx1"/>
            </w14:solidFill>
          </w14:textFill>
        </w:rPr>
      </w:pPr>
      <w:r>
        <w:rPr>
          <w:color w:val="000000" w:themeColor="text1"/>
          <w14:textFill>
            <w14:solidFill>
              <w14:schemeClr w14:val="tx1"/>
            </w14:solidFill>
          </w14:textFill>
        </w:rPr>
        <w:t>«__» _________ 20__ г. ____________  _________________________________</w:t>
      </w:r>
    </w:p>
    <w:p w14:paraId="14BDFC16">
      <w:pPr>
        <w:jc w:val="both"/>
        <w:rPr>
          <w:color w:val="000000" w:themeColor="text1"/>
          <w14:textFill>
            <w14:solidFill>
              <w14:schemeClr w14:val="tx1"/>
            </w14:solidFill>
          </w14:textFill>
        </w:rPr>
      </w:pPr>
    </w:p>
    <w:p w14:paraId="6CA52C78">
      <w:pPr>
        <w:ind w:left="3540" w:firstLine="708"/>
        <w:jc w:val="both"/>
        <w:rPr>
          <w:color w:val="000000" w:themeColor="text1"/>
          <w:vertAlign w:val="superscript"/>
          <w14:textFill>
            <w14:solidFill>
              <w14:schemeClr w14:val="tx1"/>
            </w14:solidFill>
          </w14:textFill>
        </w:rPr>
      </w:pPr>
      <w:r>
        <w:rPr>
          <w:color w:val="000000" w:themeColor="text1"/>
          <w:vertAlign w:val="superscript"/>
          <w14:textFill>
            <w14:solidFill>
              <w14:schemeClr w14:val="tx1"/>
            </w14:solidFill>
          </w14:textFill>
        </w:rPr>
        <w:t>(подпись, ФИО)</w:t>
      </w:r>
    </w:p>
    <w:p w14:paraId="1555472E">
      <w:pPr>
        <w:jc w:val="both"/>
        <w:rPr>
          <w:color w:val="000000" w:themeColor="text1"/>
          <w14:textFill>
            <w14:solidFill>
              <w14:schemeClr w14:val="tx1"/>
            </w14:solidFill>
          </w14:textFill>
        </w:rPr>
      </w:pPr>
      <w:r>
        <w:rPr>
          <w:color w:val="000000" w:themeColor="text1"/>
          <w14:textFill>
            <w14:solidFill>
              <w14:schemeClr w14:val="tx1"/>
            </w14:solidFill>
          </w14:textFill>
        </w:rPr>
        <w:t>Уведомление зарегистрировано «__» _____________ 20__г.</w:t>
      </w:r>
    </w:p>
    <w:p w14:paraId="3CD0A455">
      <w:pPr>
        <w:jc w:val="both"/>
        <w:rPr>
          <w:color w:val="000000" w:themeColor="text1"/>
          <w14:textFill>
            <w14:solidFill>
              <w14:schemeClr w14:val="tx1"/>
            </w14:solidFill>
          </w14:textFill>
        </w:rPr>
      </w:pPr>
      <w:r>
        <w:rPr>
          <w:color w:val="000000" w:themeColor="text1"/>
          <w14:textFill>
            <w14:solidFill>
              <w14:schemeClr w14:val="tx1"/>
            </w14:solidFill>
          </w14:textFill>
        </w:rPr>
        <w:t>Регистрационный № __________________</w:t>
      </w:r>
    </w:p>
    <w:p w14:paraId="7386C2EE">
      <w:pPr>
        <w:jc w:val="both"/>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______________________________________</w:t>
      </w:r>
    </w:p>
    <w:p w14:paraId="6036FD05">
      <w:pPr>
        <w:ind w:firstLine="708"/>
        <w:jc w:val="both"/>
        <w:rPr>
          <w:color w:val="000000" w:themeColor="text1"/>
          <w:vertAlign w:val="superscript"/>
          <w14:textFill>
            <w14:solidFill>
              <w14:schemeClr w14:val="tx1"/>
            </w14:solidFill>
          </w14:textFill>
        </w:rPr>
      </w:pPr>
      <w:r>
        <w:rPr>
          <w:color w:val="000000" w:themeColor="text1"/>
          <w:vertAlign w:val="superscript"/>
          <w14:textFill>
            <w14:solidFill>
              <w14:schemeClr w14:val="tx1"/>
            </w14:solidFill>
          </w14:textFill>
        </w:rPr>
        <w:t>(подпись, ФИО, должность специалиста)</w:t>
      </w:r>
    </w:p>
    <w:p w14:paraId="06C4BB3D">
      <w:pPr>
        <w:ind w:firstLine="708"/>
        <w:jc w:val="both"/>
        <w:rPr>
          <w:color w:val="000000" w:themeColor="text1"/>
          <w14:textFill>
            <w14:solidFill>
              <w14:schemeClr w14:val="tx1"/>
            </w14:solidFill>
          </w14:textFill>
        </w:rPr>
        <w:sectPr>
          <w:pgSz w:w="11906" w:h="16838"/>
          <w:pgMar w:top="1134" w:right="849" w:bottom="851" w:left="1560" w:header="708" w:footer="708" w:gutter="0"/>
          <w:cols w:space="708" w:num="1"/>
          <w:docGrid w:linePitch="360" w:charSpace="0"/>
        </w:sectPr>
      </w:pPr>
    </w:p>
    <w:p w14:paraId="0D3C0974">
      <w:pPr>
        <w:jc w:val="right"/>
        <w:rPr>
          <w:rFonts w:cs="Times New Roman" w:eastAsiaTheme="minorHAnsi"/>
          <w:color w:val="000000" w:themeColor="text1"/>
          <w:szCs w:val="28"/>
          <w14:textFill>
            <w14:solidFill>
              <w14:schemeClr w14:val="tx1"/>
            </w14:solidFill>
          </w14:textFill>
        </w:rPr>
      </w:pPr>
      <w:r>
        <w:rPr>
          <w:rFonts w:cs="Times New Roman" w:eastAsiaTheme="minorHAnsi"/>
          <w:color w:val="000000" w:themeColor="text1"/>
          <w:szCs w:val="28"/>
          <w14:textFill>
            <w14:solidFill>
              <w14:schemeClr w14:val="tx1"/>
            </w14:solidFill>
          </w14:textFill>
        </w:rPr>
        <w:t>Приложение 2</w:t>
      </w:r>
    </w:p>
    <w:p w14:paraId="13BA6D70">
      <w:pPr>
        <w:pStyle w:val="11"/>
        <w:jc w:val="right"/>
        <w:rPr>
          <w:rFonts w:eastAsia="Times New Roman" w:cs="Calibri"/>
          <w:color w:val="000000" w:themeColor="text1"/>
          <w:sz w:val="28"/>
          <w:szCs w:val="22"/>
          <w14:textFill>
            <w14:solidFill>
              <w14:schemeClr w14:val="tx1"/>
            </w14:solidFill>
          </w14:textFill>
        </w:rPr>
      </w:pPr>
      <w:r>
        <w:rPr>
          <w:rFonts w:eastAsia="Times New Roman" w:cs="Calibri"/>
          <w:color w:val="000000" w:themeColor="text1"/>
          <w:sz w:val="28"/>
          <w:szCs w:val="22"/>
          <w14:textFill>
            <w14:solidFill>
              <w14:schemeClr w14:val="tx1"/>
            </w14:solidFill>
          </w14:textFill>
        </w:rPr>
        <w:t xml:space="preserve">к Положению о порядке уведомления </w:t>
      </w:r>
    </w:p>
    <w:p w14:paraId="7667BE02">
      <w:pPr>
        <w:pStyle w:val="11"/>
        <w:jc w:val="right"/>
        <w:rPr>
          <w:rFonts w:eastAsia="Times New Roman" w:cs="Calibri"/>
          <w:color w:val="000000" w:themeColor="text1"/>
          <w:sz w:val="28"/>
          <w:szCs w:val="22"/>
          <w14:textFill>
            <w14:solidFill>
              <w14:schemeClr w14:val="tx1"/>
            </w14:solidFill>
          </w14:textFill>
        </w:rPr>
      </w:pPr>
      <w:r>
        <w:rPr>
          <w:color w:val="000000" w:themeColor="text1"/>
          <w:sz w:val="28"/>
          <w:szCs w:val="28"/>
          <w14:textFill>
            <w14:solidFill>
              <w14:schemeClr w14:val="tx1"/>
            </w14:solidFill>
          </w14:textFill>
        </w:rPr>
        <w:t>руководителя</w:t>
      </w:r>
      <w:r>
        <w:rPr>
          <w:rFonts w:eastAsia="Times New Roman" w:cs="Calibri"/>
          <w:color w:val="000000" w:themeColor="text1"/>
          <w:sz w:val="28"/>
          <w:szCs w:val="22"/>
          <w14:textFill>
            <w14:solidFill>
              <w14:schemeClr w14:val="tx1"/>
            </w14:solidFill>
          </w14:textFill>
        </w:rPr>
        <w:t xml:space="preserve"> о фактах обращения в целях склонения </w:t>
      </w:r>
    </w:p>
    <w:p w14:paraId="20CE4BA6">
      <w:pPr>
        <w:pStyle w:val="11"/>
        <w:jc w:val="right"/>
        <w:rPr>
          <w:rFonts w:eastAsia="Times New Roman" w:cs="Calibri"/>
          <w:color w:val="000000" w:themeColor="text1"/>
          <w:sz w:val="28"/>
          <w:szCs w:val="22"/>
          <w14:textFill>
            <w14:solidFill>
              <w14:schemeClr w14:val="tx1"/>
            </w14:solidFill>
          </w14:textFill>
        </w:rPr>
      </w:pPr>
      <w:r>
        <w:rPr>
          <w:rFonts w:eastAsia="Times New Roman" w:cs="Calibri"/>
          <w:color w:val="000000" w:themeColor="text1"/>
          <w:sz w:val="28"/>
          <w:szCs w:val="22"/>
          <w14:textFill>
            <w14:solidFill>
              <w14:schemeClr w14:val="tx1"/>
            </w14:solidFill>
          </w14:textFill>
        </w:rPr>
        <w:t xml:space="preserve">к совершению коррупционных правонарушений </w:t>
      </w:r>
    </w:p>
    <w:p w14:paraId="4C695226">
      <w:pPr>
        <w:jc w:val="right"/>
        <w:rPr>
          <w:color w:val="000000" w:themeColor="text1"/>
          <w:szCs w:val="28"/>
          <w14:textFill>
            <w14:solidFill>
              <w14:schemeClr w14:val="tx1"/>
            </w14:solidFill>
          </w14:textFill>
        </w:rPr>
      </w:pPr>
    </w:p>
    <w:p w14:paraId="04D6AE55">
      <w:pPr>
        <w:jc w:val="both"/>
        <w:rPr>
          <w:rFonts w:cs="Times New Roman" w:eastAsiaTheme="minorHAnsi"/>
          <w:color w:val="000000" w:themeColor="text1"/>
          <w:szCs w:val="28"/>
          <w14:textFill>
            <w14:solidFill>
              <w14:schemeClr w14:val="tx1"/>
            </w14:solidFill>
          </w14:textFill>
        </w:rPr>
      </w:pPr>
    </w:p>
    <w:p w14:paraId="218FA7B4">
      <w:pPr>
        <w:jc w:val="both"/>
        <w:rPr>
          <w:rFonts w:cs="Times New Roman" w:eastAsiaTheme="minorHAnsi"/>
          <w:color w:val="000000" w:themeColor="text1"/>
          <w:szCs w:val="28"/>
          <w14:textFill>
            <w14:solidFill>
              <w14:schemeClr w14:val="tx1"/>
            </w14:solidFill>
          </w14:textFill>
        </w:rPr>
      </w:pPr>
    </w:p>
    <w:p w14:paraId="3B07AA3B">
      <w:pPr>
        <w:jc w:val="both"/>
        <w:rPr>
          <w:rFonts w:cs="Times New Roman" w:eastAsiaTheme="minorHAnsi"/>
          <w:color w:val="000000" w:themeColor="text1"/>
          <w:szCs w:val="28"/>
          <w14:textFill>
            <w14:solidFill>
              <w14:schemeClr w14:val="tx1"/>
            </w14:solidFill>
          </w14:textFill>
        </w:rPr>
      </w:pPr>
    </w:p>
    <w:p w14:paraId="544B1048">
      <w:pPr>
        <w:rPr>
          <w:rFonts w:cs="Times New Roman" w:eastAsiaTheme="minorHAnsi"/>
          <w:b/>
          <w:color w:val="000000" w:themeColor="text1"/>
          <w:szCs w:val="28"/>
          <w14:textFill>
            <w14:solidFill>
              <w14:schemeClr w14:val="tx1"/>
            </w14:solidFill>
          </w14:textFill>
        </w:rPr>
      </w:pPr>
      <w:r>
        <w:rPr>
          <w:rFonts w:cs="Times New Roman" w:eastAsiaTheme="minorHAnsi"/>
          <w:b/>
          <w:color w:val="000000" w:themeColor="text1"/>
          <w:szCs w:val="28"/>
          <w14:textFill>
            <w14:solidFill>
              <w14:schemeClr w14:val="tx1"/>
            </w14:solidFill>
          </w14:textFill>
        </w:rPr>
        <w:t>ЖУРНАЛ УЧЕТА УВЕДОМЛЕНИЙ</w:t>
      </w:r>
    </w:p>
    <w:p w14:paraId="29D7CBD1">
      <w:pPr>
        <w:pStyle w:val="11"/>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о фактах обращения в целях склонения работников </w:t>
      </w:r>
      <w:r>
        <w:rPr>
          <w:color w:val="000000" w:themeColor="text1"/>
          <w:sz w:val="28"/>
          <w:szCs w:val="28"/>
          <w14:textFill>
            <w14:solidFill>
              <w14:schemeClr w14:val="tx1"/>
            </w14:solidFill>
          </w14:textFill>
        </w:rPr>
        <w:t>МДОУ детского сада №15 г.Сердобска</w:t>
      </w:r>
    </w:p>
    <w:p w14:paraId="066DA51C">
      <w:pPr>
        <w:pStyle w:val="11"/>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 совершению коррупционных правонарушений</w:t>
      </w:r>
    </w:p>
    <w:p w14:paraId="7DE1B165">
      <w:pPr>
        <w:pStyle w:val="11"/>
        <w:jc w:val="center"/>
        <w:rPr>
          <w:b/>
          <w:color w:val="000000" w:themeColor="text1"/>
          <w:sz w:val="28"/>
          <w:szCs w:val="28"/>
          <w14:textFill>
            <w14:solidFill>
              <w14:schemeClr w14:val="tx1"/>
            </w14:solidFill>
          </w14:textFill>
        </w:rPr>
      </w:pPr>
    </w:p>
    <w:p w14:paraId="7891DF64">
      <w:pPr>
        <w:pStyle w:val="11"/>
        <w:jc w:val="center"/>
        <w:rPr>
          <w:b/>
          <w:color w:val="000000" w:themeColor="text1"/>
          <w:sz w:val="28"/>
          <w:szCs w:val="28"/>
          <w14:textFill>
            <w14:solidFill>
              <w14:schemeClr w14:val="tx1"/>
            </w14:solidFill>
          </w14:textFill>
        </w:rPr>
      </w:pPr>
    </w:p>
    <w:tbl>
      <w:tblPr>
        <w:tblStyle w:val="8"/>
        <w:tblW w:w="154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1417"/>
        <w:gridCol w:w="1843"/>
        <w:gridCol w:w="2551"/>
        <w:gridCol w:w="2127"/>
        <w:gridCol w:w="1984"/>
        <w:gridCol w:w="1701"/>
        <w:gridCol w:w="1701"/>
      </w:tblGrid>
      <w:tr w14:paraId="650E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8F1FCCD">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 п/п</w:t>
            </w:r>
          </w:p>
        </w:tc>
        <w:tc>
          <w:tcPr>
            <w:tcW w:w="1560" w:type="dxa"/>
            <w:vAlign w:val="center"/>
          </w:tcPr>
          <w:p w14:paraId="7069FE86">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Дата регистрации</w:t>
            </w:r>
          </w:p>
        </w:tc>
        <w:tc>
          <w:tcPr>
            <w:tcW w:w="1417" w:type="dxa"/>
            <w:vAlign w:val="center"/>
          </w:tcPr>
          <w:p w14:paraId="1F7214C1">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Регистра-ционный номер</w:t>
            </w:r>
          </w:p>
        </w:tc>
        <w:tc>
          <w:tcPr>
            <w:tcW w:w="1843" w:type="dxa"/>
            <w:vAlign w:val="center"/>
          </w:tcPr>
          <w:p w14:paraId="55749ADE">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ФИО, должность лица, направившего уведомление</w:t>
            </w:r>
          </w:p>
        </w:tc>
        <w:tc>
          <w:tcPr>
            <w:tcW w:w="2551" w:type="dxa"/>
            <w:vAlign w:val="center"/>
          </w:tcPr>
          <w:p w14:paraId="1F566E72">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Содержание уведомления</w:t>
            </w:r>
          </w:p>
        </w:tc>
        <w:tc>
          <w:tcPr>
            <w:tcW w:w="2127" w:type="dxa"/>
            <w:vAlign w:val="center"/>
          </w:tcPr>
          <w:p w14:paraId="0DED7A81">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ФИО, должность лица, принявшего уведомление</w:t>
            </w:r>
          </w:p>
        </w:tc>
        <w:tc>
          <w:tcPr>
            <w:tcW w:w="1984" w:type="dxa"/>
          </w:tcPr>
          <w:p w14:paraId="7F42A754">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Примечание</w:t>
            </w:r>
          </w:p>
        </w:tc>
        <w:tc>
          <w:tcPr>
            <w:tcW w:w="1701" w:type="dxa"/>
            <w:vAlign w:val="center"/>
          </w:tcPr>
          <w:p w14:paraId="3A8F2A49">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Подпись лица, направившего уведомление</w:t>
            </w:r>
          </w:p>
        </w:tc>
        <w:tc>
          <w:tcPr>
            <w:tcW w:w="1701" w:type="dxa"/>
          </w:tcPr>
          <w:p w14:paraId="1B73B9E7">
            <w:pPr>
              <w:rPr>
                <w:rFonts w:cs="Times New Roman" w:eastAsiaTheme="minorHAnsi"/>
                <w:color w:val="000000" w:themeColor="text1"/>
                <w:sz w:val="24"/>
                <w:szCs w:val="26"/>
                <w14:textFill>
                  <w14:solidFill>
                    <w14:schemeClr w14:val="tx1"/>
                  </w14:solidFill>
                </w14:textFill>
              </w:rPr>
            </w:pPr>
            <w:r>
              <w:rPr>
                <w:rFonts w:cs="Times New Roman" w:eastAsiaTheme="minorHAnsi"/>
                <w:color w:val="000000" w:themeColor="text1"/>
                <w:sz w:val="24"/>
                <w:szCs w:val="26"/>
                <w14:textFill>
                  <w14:solidFill>
                    <w14:schemeClr w14:val="tx1"/>
                  </w14:solidFill>
                </w14:textFill>
              </w:rPr>
              <w:t>Подпись лица, принявшего уведомление</w:t>
            </w:r>
          </w:p>
        </w:tc>
      </w:tr>
      <w:tr w14:paraId="77C2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435E9A6">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1</w:t>
            </w:r>
          </w:p>
        </w:tc>
        <w:tc>
          <w:tcPr>
            <w:tcW w:w="1560" w:type="dxa"/>
            <w:vAlign w:val="center"/>
          </w:tcPr>
          <w:p w14:paraId="51795B7C">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2</w:t>
            </w:r>
          </w:p>
        </w:tc>
        <w:tc>
          <w:tcPr>
            <w:tcW w:w="1417" w:type="dxa"/>
            <w:vAlign w:val="center"/>
          </w:tcPr>
          <w:p w14:paraId="02CF49CE">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3</w:t>
            </w:r>
          </w:p>
        </w:tc>
        <w:tc>
          <w:tcPr>
            <w:tcW w:w="1843" w:type="dxa"/>
            <w:vAlign w:val="center"/>
          </w:tcPr>
          <w:p w14:paraId="33EA4B72">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4</w:t>
            </w:r>
          </w:p>
        </w:tc>
        <w:tc>
          <w:tcPr>
            <w:tcW w:w="2551" w:type="dxa"/>
            <w:vAlign w:val="center"/>
          </w:tcPr>
          <w:p w14:paraId="122AC0B8">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5</w:t>
            </w:r>
          </w:p>
        </w:tc>
        <w:tc>
          <w:tcPr>
            <w:tcW w:w="2127" w:type="dxa"/>
            <w:vAlign w:val="center"/>
          </w:tcPr>
          <w:p w14:paraId="4B4533F4">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6</w:t>
            </w:r>
          </w:p>
        </w:tc>
        <w:tc>
          <w:tcPr>
            <w:tcW w:w="1984" w:type="dxa"/>
            <w:vAlign w:val="center"/>
          </w:tcPr>
          <w:p w14:paraId="0D8FCD2F">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7</w:t>
            </w:r>
          </w:p>
        </w:tc>
        <w:tc>
          <w:tcPr>
            <w:tcW w:w="1701" w:type="dxa"/>
            <w:vAlign w:val="center"/>
          </w:tcPr>
          <w:p w14:paraId="56F50D20">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8</w:t>
            </w:r>
          </w:p>
        </w:tc>
        <w:tc>
          <w:tcPr>
            <w:tcW w:w="1701" w:type="dxa"/>
            <w:vAlign w:val="center"/>
          </w:tcPr>
          <w:p w14:paraId="39571C4F">
            <w:pPr>
              <w:rPr>
                <w:rFonts w:cs="Times New Roman" w:eastAsiaTheme="minorHAnsi"/>
                <w:color w:val="000000" w:themeColor="text1"/>
                <w:sz w:val="22"/>
                <w:szCs w:val="28"/>
                <w14:textFill>
                  <w14:solidFill>
                    <w14:schemeClr w14:val="tx1"/>
                  </w14:solidFill>
                </w14:textFill>
              </w:rPr>
            </w:pPr>
            <w:r>
              <w:rPr>
                <w:rFonts w:cs="Times New Roman" w:eastAsiaTheme="minorHAnsi"/>
                <w:color w:val="000000" w:themeColor="text1"/>
                <w:sz w:val="22"/>
                <w:szCs w:val="28"/>
                <w14:textFill>
                  <w14:solidFill>
                    <w14:schemeClr w14:val="tx1"/>
                  </w14:solidFill>
                </w14:textFill>
              </w:rPr>
              <w:t>9</w:t>
            </w:r>
          </w:p>
        </w:tc>
      </w:tr>
      <w:tr w14:paraId="4E44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4CA0668">
            <w:pPr>
              <w:jc w:val="both"/>
              <w:rPr>
                <w:rFonts w:cs="Times New Roman" w:eastAsiaTheme="minorHAnsi"/>
                <w:color w:val="000000" w:themeColor="text1"/>
                <w:sz w:val="24"/>
                <w:szCs w:val="28"/>
                <w14:textFill>
                  <w14:solidFill>
                    <w14:schemeClr w14:val="tx1"/>
                  </w14:solidFill>
                </w14:textFill>
              </w:rPr>
            </w:pPr>
            <w:r>
              <w:rPr>
                <w:rFonts w:cs="Times New Roman" w:eastAsiaTheme="minorHAnsi"/>
                <w:color w:val="000000" w:themeColor="text1"/>
                <w:sz w:val="24"/>
                <w:szCs w:val="28"/>
                <w14:textFill>
                  <w14:solidFill>
                    <w14:schemeClr w14:val="tx1"/>
                  </w14:solidFill>
                </w14:textFill>
              </w:rPr>
              <w:t>1.</w:t>
            </w:r>
          </w:p>
        </w:tc>
        <w:tc>
          <w:tcPr>
            <w:tcW w:w="1560" w:type="dxa"/>
          </w:tcPr>
          <w:p w14:paraId="04CC0B11">
            <w:pPr>
              <w:jc w:val="both"/>
              <w:rPr>
                <w:rFonts w:cs="Times New Roman" w:eastAsiaTheme="minorHAnsi"/>
                <w:color w:val="000000" w:themeColor="text1"/>
                <w:sz w:val="24"/>
                <w:szCs w:val="28"/>
                <w14:textFill>
                  <w14:solidFill>
                    <w14:schemeClr w14:val="tx1"/>
                  </w14:solidFill>
                </w14:textFill>
              </w:rPr>
            </w:pPr>
          </w:p>
        </w:tc>
        <w:tc>
          <w:tcPr>
            <w:tcW w:w="1417" w:type="dxa"/>
          </w:tcPr>
          <w:p w14:paraId="41479E11">
            <w:pPr>
              <w:jc w:val="both"/>
              <w:rPr>
                <w:rFonts w:cs="Times New Roman" w:eastAsiaTheme="minorHAnsi"/>
                <w:color w:val="000000" w:themeColor="text1"/>
                <w:sz w:val="24"/>
                <w:szCs w:val="28"/>
                <w14:textFill>
                  <w14:solidFill>
                    <w14:schemeClr w14:val="tx1"/>
                  </w14:solidFill>
                </w14:textFill>
              </w:rPr>
            </w:pPr>
          </w:p>
        </w:tc>
        <w:tc>
          <w:tcPr>
            <w:tcW w:w="1843" w:type="dxa"/>
          </w:tcPr>
          <w:p w14:paraId="19EA929F">
            <w:pPr>
              <w:jc w:val="both"/>
              <w:rPr>
                <w:rFonts w:cs="Times New Roman" w:eastAsiaTheme="minorHAnsi"/>
                <w:color w:val="000000" w:themeColor="text1"/>
                <w:sz w:val="24"/>
                <w:szCs w:val="28"/>
                <w14:textFill>
                  <w14:solidFill>
                    <w14:schemeClr w14:val="tx1"/>
                  </w14:solidFill>
                </w14:textFill>
              </w:rPr>
            </w:pPr>
          </w:p>
        </w:tc>
        <w:tc>
          <w:tcPr>
            <w:tcW w:w="2551" w:type="dxa"/>
          </w:tcPr>
          <w:p w14:paraId="66C90AE0">
            <w:pPr>
              <w:jc w:val="both"/>
              <w:rPr>
                <w:rFonts w:cs="Times New Roman" w:eastAsiaTheme="minorHAnsi"/>
                <w:color w:val="000000" w:themeColor="text1"/>
                <w:sz w:val="24"/>
                <w:szCs w:val="28"/>
                <w14:textFill>
                  <w14:solidFill>
                    <w14:schemeClr w14:val="tx1"/>
                  </w14:solidFill>
                </w14:textFill>
              </w:rPr>
            </w:pPr>
          </w:p>
        </w:tc>
        <w:tc>
          <w:tcPr>
            <w:tcW w:w="2127" w:type="dxa"/>
          </w:tcPr>
          <w:p w14:paraId="6B08BEB2">
            <w:pPr>
              <w:jc w:val="both"/>
              <w:rPr>
                <w:rFonts w:cs="Times New Roman" w:eastAsiaTheme="minorHAnsi"/>
                <w:color w:val="000000" w:themeColor="text1"/>
                <w:sz w:val="24"/>
                <w:szCs w:val="28"/>
                <w14:textFill>
                  <w14:solidFill>
                    <w14:schemeClr w14:val="tx1"/>
                  </w14:solidFill>
                </w14:textFill>
              </w:rPr>
            </w:pPr>
          </w:p>
        </w:tc>
        <w:tc>
          <w:tcPr>
            <w:tcW w:w="1984" w:type="dxa"/>
          </w:tcPr>
          <w:p w14:paraId="0383EDA5">
            <w:pPr>
              <w:jc w:val="both"/>
              <w:rPr>
                <w:rFonts w:cs="Times New Roman" w:eastAsiaTheme="minorHAnsi"/>
                <w:color w:val="000000" w:themeColor="text1"/>
                <w:sz w:val="24"/>
                <w:szCs w:val="28"/>
                <w14:textFill>
                  <w14:solidFill>
                    <w14:schemeClr w14:val="tx1"/>
                  </w14:solidFill>
                </w14:textFill>
              </w:rPr>
            </w:pPr>
          </w:p>
        </w:tc>
        <w:tc>
          <w:tcPr>
            <w:tcW w:w="1701" w:type="dxa"/>
          </w:tcPr>
          <w:p w14:paraId="57098430">
            <w:pPr>
              <w:jc w:val="both"/>
              <w:rPr>
                <w:rFonts w:cs="Times New Roman" w:eastAsiaTheme="minorHAnsi"/>
                <w:color w:val="000000" w:themeColor="text1"/>
                <w:sz w:val="24"/>
                <w:szCs w:val="28"/>
                <w14:textFill>
                  <w14:solidFill>
                    <w14:schemeClr w14:val="tx1"/>
                  </w14:solidFill>
                </w14:textFill>
              </w:rPr>
            </w:pPr>
          </w:p>
        </w:tc>
        <w:tc>
          <w:tcPr>
            <w:tcW w:w="1701" w:type="dxa"/>
          </w:tcPr>
          <w:p w14:paraId="15A54726">
            <w:pPr>
              <w:jc w:val="both"/>
              <w:rPr>
                <w:rFonts w:cs="Times New Roman" w:eastAsiaTheme="minorHAnsi"/>
                <w:color w:val="000000" w:themeColor="text1"/>
                <w:sz w:val="24"/>
                <w:szCs w:val="28"/>
                <w14:textFill>
                  <w14:solidFill>
                    <w14:schemeClr w14:val="tx1"/>
                  </w14:solidFill>
                </w14:textFill>
              </w:rPr>
            </w:pPr>
          </w:p>
        </w:tc>
      </w:tr>
      <w:tr w14:paraId="74C1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5279FE0">
            <w:pPr>
              <w:jc w:val="both"/>
              <w:rPr>
                <w:rFonts w:cs="Times New Roman" w:eastAsiaTheme="minorHAnsi"/>
                <w:color w:val="000000" w:themeColor="text1"/>
                <w:sz w:val="24"/>
                <w:szCs w:val="28"/>
                <w14:textFill>
                  <w14:solidFill>
                    <w14:schemeClr w14:val="tx1"/>
                  </w14:solidFill>
                </w14:textFill>
              </w:rPr>
            </w:pPr>
            <w:r>
              <w:rPr>
                <w:rFonts w:cs="Times New Roman" w:eastAsiaTheme="minorHAnsi"/>
                <w:color w:val="000000" w:themeColor="text1"/>
                <w:sz w:val="24"/>
                <w:szCs w:val="28"/>
                <w14:textFill>
                  <w14:solidFill>
                    <w14:schemeClr w14:val="tx1"/>
                  </w14:solidFill>
                </w14:textFill>
              </w:rPr>
              <w:t>2.</w:t>
            </w:r>
          </w:p>
        </w:tc>
        <w:tc>
          <w:tcPr>
            <w:tcW w:w="1560" w:type="dxa"/>
          </w:tcPr>
          <w:p w14:paraId="18021B4E">
            <w:pPr>
              <w:jc w:val="both"/>
              <w:rPr>
                <w:rFonts w:cs="Times New Roman" w:eastAsiaTheme="minorHAnsi"/>
                <w:color w:val="000000" w:themeColor="text1"/>
                <w:sz w:val="24"/>
                <w:szCs w:val="28"/>
                <w14:textFill>
                  <w14:solidFill>
                    <w14:schemeClr w14:val="tx1"/>
                  </w14:solidFill>
                </w14:textFill>
              </w:rPr>
            </w:pPr>
          </w:p>
        </w:tc>
        <w:tc>
          <w:tcPr>
            <w:tcW w:w="1417" w:type="dxa"/>
          </w:tcPr>
          <w:p w14:paraId="22726D22">
            <w:pPr>
              <w:jc w:val="both"/>
              <w:rPr>
                <w:rFonts w:cs="Times New Roman" w:eastAsiaTheme="minorHAnsi"/>
                <w:color w:val="000000" w:themeColor="text1"/>
                <w:sz w:val="24"/>
                <w:szCs w:val="28"/>
                <w14:textFill>
                  <w14:solidFill>
                    <w14:schemeClr w14:val="tx1"/>
                  </w14:solidFill>
                </w14:textFill>
              </w:rPr>
            </w:pPr>
          </w:p>
        </w:tc>
        <w:tc>
          <w:tcPr>
            <w:tcW w:w="1843" w:type="dxa"/>
          </w:tcPr>
          <w:p w14:paraId="25579396">
            <w:pPr>
              <w:jc w:val="both"/>
              <w:rPr>
                <w:rFonts w:cs="Times New Roman" w:eastAsiaTheme="minorHAnsi"/>
                <w:color w:val="000000" w:themeColor="text1"/>
                <w:sz w:val="24"/>
                <w:szCs w:val="28"/>
                <w14:textFill>
                  <w14:solidFill>
                    <w14:schemeClr w14:val="tx1"/>
                  </w14:solidFill>
                </w14:textFill>
              </w:rPr>
            </w:pPr>
          </w:p>
        </w:tc>
        <w:tc>
          <w:tcPr>
            <w:tcW w:w="2551" w:type="dxa"/>
          </w:tcPr>
          <w:p w14:paraId="4EA4DCF8">
            <w:pPr>
              <w:jc w:val="both"/>
              <w:rPr>
                <w:rFonts w:cs="Times New Roman" w:eastAsiaTheme="minorHAnsi"/>
                <w:color w:val="000000" w:themeColor="text1"/>
                <w:sz w:val="24"/>
                <w:szCs w:val="28"/>
                <w14:textFill>
                  <w14:solidFill>
                    <w14:schemeClr w14:val="tx1"/>
                  </w14:solidFill>
                </w14:textFill>
              </w:rPr>
            </w:pPr>
          </w:p>
        </w:tc>
        <w:tc>
          <w:tcPr>
            <w:tcW w:w="2127" w:type="dxa"/>
          </w:tcPr>
          <w:p w14:paraId="32D7C18C">
            <w:pPr>
              <w:jc w:val="both"/>
              <w:rPr>
                <w:rFonts w:cs="Times New Roman" w:eastAsiaTheme="minorHAnsi"/>
                <w:color w:val="000000" w:themeColor="text1"/>
                <w:sz w:val="24"/>
                <w:szCs w:val="28"/>
                <w14:textFill>
                  <w14:solidFill>
                    <w14:schemeClr w14:val="tx1"/>
                  </w14:solidFill>
                </w14:textFill>
              </w:rPr>
            </w:pPr>
          </w:p>
        </w:tc>
        <w:tc>
          <w:tcPr>
            <w:tcW w:w="1984" w:type="dxa"/>
          </w:tcPr>
          <w:p w14:paraId="57CC1A50">
            <w:pPr>
              <w:jc w:val="both"/>
              <w:rPr>
                <w:rFonts w:cs="Times New Roman" w:eastAsiaTheme="minorHAnsi"/>
                <w:color w:val="000000" w:themeColor="text1"/>
                <w:sz w:val="24"/>
                <w:szCs w:val="28"/>
                <w14:textFill>
                  <w14:solidFill>
                    <w14:schemeClr w14:val="tx1"/>
                  </w14:solidFill>
                </w14:textFill>
              </w:rPr>
            </w:pPr>
          </w:p>
        </w:tc>
        <w:tc>
          <w:tcPr>
            <w:tcW w:w="1701" w:type="dxa"/>
          </w:tcPr>
          <w:p w14:paraId="3233F2AD">
            <w:pPr>
              <w:jc w:val="both"/>
              <w:rPr>
                <w:rFonts w:cs="Times New Roman" w:eastAsiaTheme="minorHAnsi"/>
                <w:color w:val="000000" w:themeColor="text1"/>
                <w:sz w:val="24"/>
                <w:szCs w:val="28"/>
                <w14:textFill>
                  <w14:solidFill>
                    <w14:schemeClr w14:val="tx1"/>
                  </w14:solidFill>
                </w14:textFill>
              </w:rPr>
            </w:pPr>
          </w:p>
        </w:tc>
        <w:tc>
          <w:tcPr>
            <w:tcW w:w="1701" w:type="dxa"/>
          </w:tcPr>
          <w:p w14:paraId="77D331B3">
            <w:pPr>
              <w:jc w:val="both"/>
              <w:rPr>
                <w:rFonts w:cs="Times New Roman" w:eastAsiaTheme="minorHAnsi"/>
                <w:color w:val="000000" w:themeColor="text1"/>
                <w:sz w:val="24"/>
                <w:szCs w:val="28"/>
                <w14:textFill>
                  <w14:solidFill>
                    <w14:schemeClr w14:val="tx1"/>
                  </w14:solidFill>
                </w14:textFill>
              </w:rPr>
            </w:pPr>
          </w:p>
        </w:tc>
      </w:tr>
      <w:tr w14:paraId="061F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4670EB3">
            <w:pPr>
              <w:jc w:val="both"/>
              <w:rPr>
                <w:rFonts w:cs="Times New Roman" w:eastAsiaTheme="minorHAnsi"/>
                <w:color w:val="000000" w:themeColor="text1"/>
                <w:sz w:val="24"/>
                <w:szCs w:val="28"/>
                <w14:textFill>
                  <w14:solidFill>
                    <w14:schemeClr w14:val="tx1"/>
                  </w14:solidFill>
                </w14:textFill>
              </w:rPr>
            </w:pPr>
            <w:r>
              <w:rPr>
                <w:rFonts w:cs="Times New Roman" w:eastAsiaTheme="minorHAnsi"/>
                <w:color w:val="000000" w:themeColor="text1"/>
                <w:sz w:val="24"/>
                <w:szCs w:val="28"/>
                <w14:textFill>
                  <w14:solidFill>
                    <w14:schemeClr w14:val="tx1"/>
                  </w14:solidFill>
                </w14:textFill>
              </w:rPr>
              <w:t>3.</w:t>
            </w:r>
          </w:p>
        </w:tc>
        <w:tc>
          <w:tcPr>
            <w:tcW w:w="1560" w:type="dxa"/>
          </w:tcPr>
          <w:p w14:paraId="1CAD78F1">
            <w:pPr>
              <w:jc w:val="both"/>
              <w:rPr>
                <w:rFonts w:cs="Times New Roman" w:eastAsiaTheme="minorHAnsi"/>
                <w:color w:val="000000" w:themeColor="text1"/>
                <w:sz w:val="24"/>
                <w:szCs w:val="28"/>
                <w14:textFill>
                  <w14:solidFill>
                    <w14:schemeClr w14:val="tx1"/>
                  </w14:solidFill>
                </w14:textFill>
              </w:rPr>
            </w:pPr>
          </w:p>
        </w:tc>
        <w:tc>
          <w:tcPr>
            <w:tcW w:w="1417" w:type="dxa"/>
          </w:tcPr>
          <w:p w14:paraId="528DA5E0">
            <w:pPr>
              <w:jc w:val="both"/>
              <w:rPr>
                <w:rFonts w:cs="Times New Roman" w:eastAsiaTheme="minorHAnsi"/>
                <w:color w:val="000000" w:themeColor="text1"/>
                <w:sz w:val="24"/>
                <w:szCs w:val="28"/>
                <w14:textFill>
                  <w14:solidFill>
                    <w14:schemeClr w14:val="tx1"/>
                  </w14:solidFill>
                </w14:textFill>
              </w:rPr>
            </w:pPr>
          </w:p>
        </w:tc>
        <w:tc>
          <w:tcPr>
            <w:tcW w:w="1843" w:type="dxa"/>
          </w:tcPr>
          <w:p w14:paraId="7B2B5FA5">
            <w:pPr>
              <w:jc w:val="both"/>
              <w:rPr>
                <w:rFonts w:cs="Times New Roman" w:eastAsiaTheme="minorHAnsi"/>
                <w:color w:val="000000" w:themeColor="text1"/>
                <w:sz w:val="24"/>
                <w:szCs w:val="28"/>
                <w14:textFill>
                  <w14:solidFill>
                    <w14:schemeClr w14:val="tx1"/>
                  </w14:solidFill>
                </w14:textFill>
              </w:rPr>
            </w:pPr>
          </w:p>
        </w:tc>
        <w:tc>
          <w:tcPr>
            <w:tcW w:w="2551" w:type="dxa"/>
          </w:tcPr>
          <w:p w14:paraId="5C536CC7">
            <w:pPr>
              <w:jc w:val="both"/>
              <w:rPr>
                <w:rFonts w:cs="Times New Roman" w:eastAsiaTheme="minorHAnsi"/>
                <w:color w:val="000000" w:themeColor="text1"/>
                <w:sz w:val="24"/>
                <w:szCs w:val="28"/>
                <w14:textFill>
                  <w14:solidFill>
                    <w14:schemeClr w14:val="tx1"/>
                  </w14:solidFill>
                </w14:textFill>
              </w:rPr>
            </w:pPr>
          </w:p>
        </w:tc>
        <w:tc>
          <w:tcPr>
            <w:tcW w:w="2127" w:type="dxa"/>
          </w:tcPr>
          <w:p w14:paraId="42583E37">
            <w:pPr>
              <w:jc w:val="both"/>
              <w:rPr>
                <w:rFonts w:cs="Times New Roman" w:eastAsiaTheme="minorHAnsi"/>
                <w:color w:val="000000" w:themeColor="text1"/>
                <w:sz w:val="24"/>
                <w:szCs w:val="28"/>
                <w14:textFill>
                  <w14:solidFill>
                    <w14:schemeClr w14:val="tx1"/>
                  </w14:solidFill>
                </w14:textFill>
              </w:rPr>
            </w:pPr>
          </w:p>
        </w:tc>
        <w:tc>
          <w:tcPr>
            <w:tcW w:w="1984" w:type="dxa"/>
          </w:tcPr>
          <w:p w14:paraId="68C527A0">
            <w:pPr>
              <w:jc w:val="both"/>
              <w:rPr>
                <w:rFonts w:cs="Times New Roman" w:eastAsiaTheme="minorHAnsi"/>
                <w:color w:val="000000" w:themeColor="text1"/>
                <w:sz w:val="24"/>
                <w:szCs w:val="28"/>
                <w14:textFill>
                  <w14:solidFill>
                    <w14:schemeClr w14:val="tx1"/>
                  </w14:solidFill>
                </w14:textFill>
              </w:rPr>
            </w:pPr>
          </w:p>
        </w:tc>
        <w:tc>
          <w:tcPr>
            <w:tcW w:w="1701" w:type="dxa"/>
          </w:tcPr>
          <w:p w14:paraId="22A81C0C">
            <w:pPr>
              <w:jc w:val="both"/>
              <w:rPr>
                <w:rFonts w:cs="Times New Roman" w:eastAsiaTheme="minorHAnsi"/>
                <w:color w:val="000000" w:themeColor="text1"/>
                <w:sz w:val="24"/>
                <w:szCs w:val="28"/>
                <w14:textFill>
                  <w14:solidFill>
                    <w14:schemeClr w14:val="tx1"/>
                  </w14:solidFill>
                </w14:textFill>
              </w:rPr>
            </w:pPr>
          </w:p>
        </w:tc>
        <w:tc>
          <w:tcPr>
            <w:tcW w:w="1701" w:type="dxa"/>
          </w:tcPr>
          <w:p w14:paraId="76979EC7">
            <w:pPr>
              <w:jc w:val="both"/>
              <w:rPr>
                <w:rFonts w:cs="Times New Roman" w:eastAsiaTheme="minorHAnsi"/>
                <w:color w:val="000000" w:themeColor="text1"/>
                <w:sz w:val="24"/>
                <w:szCs w:val="28"/>
                <w14:textFill>
                  <w14:solidFill>
                    <w14:schemeClr w14:val="tx1"/>
                  </w14:solidFill>
                </w14:textFill>
              </w:rPr>
            </w:pPr>
          </w:p>
        </w:tc>
      </w:tr>
    </w:tbl>
    <w:p w14:paraId="4CC2B358">
      <w:pPr>
        <w:jc w:val="both"/>
        <w:rPr>
          <w:rFonts w:cs="Times New Roman" w:eastAsiaTheme="minorHAnsi"/>
          <w:color w:val="000000" w:themeColor="text1"/>
          <w:szCs w:val="28"/>
          <w14:textFill>
            <w14:solidFill>
              <w14:schemeClr w14:val="tx1"/>
            </w14:solidFill>
          </w14:textFill>
        </w:rPr>
      </w:pPr>
    </w:p>
    <w:p w14:paraId="0B003A1C">
      <w:pPr>
        <w:jc w:val="both"/>
        <w:rPr>
          <w:rFonts w:cs="Times New Roman" w:eastAsiaTheme="minorHAnsi"/>
          <w:color w:val="000000" w:themeColor="text1"/>
          <w:szCs w:val="28"/>
          <w14:textFill>
            <w14:solidFill>
              <w14:schemeClr w14:val="tx1"/>
            </w14:solidFill>
          </w14:textFill>
        </w:rPr>
      </w:pPr>
    </w:p>
    <w:p w14:paraId="7A4B5585">
      <w:pPr>
        <w:jc w:val="both"/>
        <w:rPr>
          <w:rFonts w:cs="Times New Roman" w:eastAsiaTheme="minorHAnsi"/>
          <w:color w:val="000000" w:themeColor="text1"/>
          <w:szCs w:val="28"/>
          <w14:textFill>
            <w14:solidFill>
              <w14:schemeClr w14:val="tx1"/>
            </w14:solidFill>
          </w14:textFill>
        </w:rPr>
      </w:pPr>
    </w:p>
    <w:p w14:paraId="614BC3C4">
      <w:pPr>
        <w:jc w:val="both"/>
        <w:rPr>
          <w:rFonts w:cs="Times New Roman" w:eastAsiaTheme="minorHAnsi"/>
          <w:color w:val="000000" w:themeColor="text1"/>
          <w:szCs w:val="28"/>
          <w14:textFill>
            <w14:solidFill>
              <w14:schemeClr w14:val="tx1"/>
            </w14:solidFill>
          </w14:textFill>
        </w:rPr>
      </w:pPr>
    </w:p>
    <w:p w14:paraId="26FF2BB5">
      <w:pPr>
        <w:ind w:firstLine="708"/>
        <w:jc w:val="both"/>
        <w:rPr>
          <w:color w:val="000000" w:themeColor="text1"/>
          <w14:textFill>
            <w14:solidFill>
              <w14:schemeClr w14:val="tx1"/>
            </w14:solidFill>
          </w14:textFill>
        </w:rPr>
      </w:pPr>
    </w:p>
    <w:sectPr>
      <w:pgSz w:w="16838" w:h="11906" w:orient="landscape"/>
      <w:pgMar w:top="851"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1D69"/>
    <w:multiLevelType w:val="multilevel"/>
    <w:tmpl w:val="31AB1D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45A1615"/>
    <w:multiLevelType w:val="multilevel"/>
    <w:tmpl w:val="345A161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602C4453"/>
    <w:multiLevelType w:val="multilevel"/>
    <w:tmpl w:val="602C445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CD"/>
    <w:rsid w:val="000349A6"/>
    <w:rsid w:val="000578E9"/>
    <w:rsid w:val="000C6D17"/>
    <w:rsid w:val="0011191B"/>
    <w:rsid w:val="001712C9"/>
    <w:rsid w:val="0018374D"/>
    <w:rsid w:val="001B2A30"/>
    <w:rsid w:val="001C3107"/>
    <w:rsid w:val="00221B23"/>
    <w:rsid w:val="0024164B"/>
    <w:rsid w:val="00262191"/>
    <w:rsid w:val="002622CD"/>
    <w:rsid w:val="002704C5"/>
    <w:rsid w:val="0027445E"/>
    <w:rsid w:val="00293732"/>
    <w:rsid w:val="002E25A4"/>
    <w:rsid w:val="003273E5"/>
    <w:rsid w:val="00344202"/>
    <w:rsid w:val="00363475"/>
    <w:rsid w:val="003B3DF7"/>
    <w:rsid w:val="003C3975"/>
    <w:rsid w:val="00435522"/>
    <w:rsid w:val="00473EB5"/>
    <w:rsid w:val="004830CB"/>
    <w:rsid w:val="004C6A51"/>
    <w:rsid w:val="00533FA5"/>
    <w:rsid w:val="00563913"/>
    <w:rsid w:val="00565AB7"/>
    <w:rsid w:val="005B1393"/>
    <w:rsid w:val="005C7643"/>
    <w:rsid w:val="005D1FCD"/>
    <w:rsid w:val="00607078"/>
    <w:rsid w:val="00613400"/>
    <w:rsid w:val="006177E7"/>
    <w:rsid w:val="006B04D2"/>
    <w:rsid w:val="006C2B7A"/>
    <w:rsid w:val="006E1244"/>
    <w:rsid w:val="0070743A"/>
    <w:rsid w:val="00752C2C"/>
    <w:rsid w:val="00785674"/>
    <w:rsid w:val="00786306"/>
    <w:rsid w:val="00797A68"/>
    <w:rsid w:val="007A716C"/>
    <w:rsid w:val="007A742C"/>
    <w:rsid w:val="007F0C83"/>
    <w:rsid w:val="007F7136"/>
    <w:rsid w:val="00837A72"/>
    <w:rsid w:val="00845789"/>
    <w:rsid w:val="0085052F"/>
    <w:rsid w:val="008B5793"/>
    <w:rsid w:val="00904E27"/>
    <w:rsid w:val="00906A80"/>
    <w:rsid w:val="009370D1"/>
    <w:rsid w:val="0094134B"/>
    <w:rsid w:val="00953161"/>
    <w:rsid w:val="00957420"/>
    <w:rsid w:val="009810E4"/>
    <w:rsid w:val="009820DE"/>
    <w:rsid w:val="009B5142"/>
    <w:rsid w:val="009C1375"/>
    <w:rsid w:val="009C547D"/>
    <w:rsid w:val="009C71DC"/>
    <w:rsid w:val="00A0016A"/>
    <w:rsid w:val="00A066CB"/>
    <w:rsid w:val="00A203B5"/>
    <w:rsid w:val="00A23609"/>
    <w:rsid w:val="00A42444"/>
    <w:rsid w:val="00A46401"/>
    <w:rsid w:val="00A54B87"/>
    <w:rsid w:val="00A675F9"/>
    <w:rsid w:val="00A93589"/>
    <w:rsid w:val="00AA6503"/>
    <w:rsid w:val="00AB781F"/>
    <w:rsid w:val="00AF7646"/>
    <w:rsid w:val="00B71E51"/>
    <w:rsid w:val="00BB3395"/>
    <w:rsid w:val="00BE3DCD"/>
    <w:rsid w:val="00C26730"/>
    <w:rsid w:val="00C37239"/>
    <w:rsid w:val="00C841CB"/>
    <w:rsid w:val="00CA38AA"/>
    <w:rsid w:val="00CA5051"/>
    <w:rsid w:val="00CA7E78"/>
    <w:rsid w:val="00CE5FC0"/>
    <w:rsid w:val="00D67C8F"/>
    <w:rsid w:val="00DC5235"/>
    <w:rsid w:val="00DE01A8"/>
    <w:rsid w:val="00E11401"/>
    <w:rsid w:val="00E13472"/>
    <w:rsid w:val="00E20E2A"/>
    <w:rsid w:val="00E71F9C"/>
    <w:rsid w:val="00F03A55"/>
    <w:rsid w:val="00F17932"/>
    <w:rsid w:val="00F24FF4"/>
    <w:rsid w:val="00F258B0"/>
    <w:rsid w:val="00F403AF"/>
    <w:rsid w:val="00F52530"/>
    <w:rsid w:val="00F566E5"/>
    <w:rsid w:val="00F56826"/>
    <w:rsid w:val="00F82F37"/>
    <w:rsid w:val="00FA7B2F"/>
    <w:rsid w:val="13AB60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jc w:val="center"/>
    </w:pPr>
    <w:rPr>
      <w:rFonts w:ascii="Times New Roman" w:hAnsi="Times New Roman" w:eastAsia="Times New Roman" w:cs="Calibri"/>
      <w:sz w:val="28"/>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6"/>
    <w:semiHidden/>
    <w:unhideWhenUsed/>
    <w:qFormat/>
    <w:uiPriority w:val="99"/>
    <w:rPr>
      <w:rFonts w:ascii="Tahoma" w:hAnsi="Tahoma" w:cs="Tahoma"/>
      <w:sz w:val="16"/>
      <w:szCs w:val="16"/>
    </w:rPr>
  </w:style>
  <w:style w:type="paragraph" w:styleId="6">
    <w:name w:val="annotation text"/>
    <w:basedOn w:val="1"/>
    <w:link w:val="14"/>
    <w:semiHidden/>
    <w:unhideWhenUsed/>
    <w:qFormat/>
    <w:uiPriority w:val="99"/>
    <w:rPr>
      <w:sz w:val="20"/>
      <w:szCs w:val="20"/>
    </w:rPr>
  </w:style>
  <w:style w:type="paragraph" w:styleId="7">
    <w:name w:val="annotation subject"/>
    <w:basedOn w:val="6"/>
    <w:next w:val="6"/>
    <w:link w:val="15"/>
    <w:semiHidden/>
    <w:unhideWhenUsed/>
    <w:qFormat/>
    <w:uiPriority w:val="99"/>
    <w:rPr>
      <w:b/>
      <w:bCs/>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customStyle="1" w:styleId="10">
    <w:name w:val="formattext"/>
    <w:basedOn w:val="1"/>
    <w:qFormat/>
    <w:uiPriority w:val="0"/>
    <w:pPr>
      <w:spacing w:before="100" w:beforeAutospacing="1" w:after="100" w:afterAutospacing="1"/>
      <w:jc w:val="left"/>
    </w:pPr>
    <w:rPr>
      <w:rFonts w:cs="Times New Roman"/>
      <w:sz w:val="24"/>
      <w:szCs w:val="24"/>
      <w:lang w:eastAsia="ru-RU"/>
    </w:r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12">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3">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14">
    <w:name w:val="Текст примечания Знак"/>
    <w:basedOn w:val="2"/>
    <w:link w:val="6"/>
    <w:semiHidden/>
    <w:qFormat/>
    <w:uiPriority w:val="99"/>
    <w:rPr>
      <w:rFonts w:ascii="Times New Roman" w:hAnsi="Times New Roman" w:eastAsia="Times New Roman" w:cs="Calibri"/>
      <w:sz w:val="20"/>
      <w:szCs w:val="20"/>
    </w:rPr>
  </w:style>
  <w:style w:type="character" w:customStyle="1" w:styleId="15">
    <w:name w:val="Тема примечания Знак"/>
    <w:basedOn w:val="14"/>
    <w:link w:val="7"/>
    <w:semiHidden/>
    <w:qFormat/>
    <w:uiPriority w:val="99"/>
    <w:rPr>
      <w:rFonts w:ascii="Times New Roman" w:hAnsi="Times New Roman" w:eastAsia="Times New Roman" w:cs="Calibri"/>
      <w:b/>
      <w:bCs/>
      <w:sz w:val="20"/>
      <w:szCs w:val="20"/>
    </w:rPr>
  </w:style>
  <w:style w:type="character" w:customStyle="1" w:styleId="16">
    <w:name w:val="Текст выноски Знак"/>
    <w:basedOn w:val="2"/>
    <w:link w:val="5"/>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3E4B-DA96-46CE-88FA-60AD48BC07A5}">
  <ds:schemaRefs/>
</ds:datastoreItem>
</file>

<file path=docProps/app.xml><?xml version="1.0" encoding="utf-8"?>
<Properties xmlns="http://schemas.openxmlformats.org/officeDocument/2006/extended-properties" xmlns:vt="http://schemas.openxmlformats.org/officeDocument/2006/docPropsVTypes">
  <Template>Normal</Template>
  <Pages>7</Pages>
  <Words>1274</Words>
  <Characters>9865</Characters>
  <Lines>84</Lines>
  <Paragraphs>23</Paragraphs>
  <TotalTime>197</TotalTime>
  <ScaleCrop>false</ScaleCrop>
  <LinksUpToDate>false</LinksUpToDate>
  <CharactersWithSpaces>11620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2026-06-18T08:32:00Z</dcterms:created>
  <dc:creator>SokolovaAA</dc:creator>
  <cp:lastModifiedBy>Марина</cp:lastModifiedBy>
  <cp:lastPrinted>2020-09-25T10:12:00Z</cp:lastPrinted>
  <dcterms:modified xsi:type="dcterms:W3CDTF">2026-06-30T06:31:50Z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eyJoZGlkIjoiZTNkZmE0ZjA4NmViZDZhYWJlNGVkMGNiOGRkNGUyNjUifQ==</vt:lpwstr>
  </property>
  <property fmtid="{D5CDD505-2E9C-101B-9397-08002B2CF9AE}" pid="3" name="KSOProductBuildVer">
    <vt:lpwstr>1049-12.1.0.25862</vt:lpwstr>
  </property>
  <property fmtid="{D5CDD505-2E9C-101B-9397-08002B2CF9AE}" pid="4" name="ICV">
    <vt:lpwstr>69A0207AFA864EB1ADB6F97B0E3174A6_12</vt:lpwstr>
  </property>
</Properties>
</file>